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C874F" w14:textId="77777777" w:rsidR="00816173" w:rsidRPr="002E0CD4" w:rsidRDefault="00816173" w:rsidP="00585563">
      <w:pPr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p w14:paraId="628C8750" w14:textId="77777777" w:rsidR="00533361" w:rsidRPr="002E0CD4" w:rsidRDefault="00585563" w:rsidP="00E13E56">
      <w:pPr>
        <w:ind w:hanging="2"/>
        <w:jc w:val="left"/>
        <w:rPr>
          <w:rFonts w:ascii="Arial" w:eastAsia="ＭＳ Ｐゴシック" w:hAnsi="Arial"/>
          <w:b/>
          <w:color w:val="000000" w:themeColor="text1"/>
          <w:sz w:val="48"/>
          <w:szCs w:val="48"/>
        </w:rPr>
      </w:pPr>
      <w:r w:rsidRPr="000B7FF2">
        <w:rPr>
          <w:rFonts w:asciiTheme="minorEastAsia" w:hAnsiTheme="minorEastAsia" w:hint="eastAsia"/>
          <w:b/>
          <w:sz w:val="35"/>
          <w:szCs w:val="35"/>
        </w:rPr>
        <w:t>「平成30年3月決算のための会計・税務セミナー」のご案内</w:t>
      </w:r>
    </w:p>
    <w:p w14:paraId="628C8751" w14:textId="77777777" w:rsidR="006F30ED" w:rsidRPr="00E411CB" w:rsidRDefault="006F30ED" w:rsidP="00E411CB">
      <w:pPr>
        <w:tabs>
          <w:tab w:val="left" w:pos="840"/>
          <w:tab w:val="left" w:pos="5812"/>
          <w:tab w:val="left" w:pos="6379"/>
        </w:tabs>
        <w:spacing w:line="340" w:lineRule="exact"/>
        <w:jc w:val="left"/>
        <w:rPr>
          <w:rFonts w:ascii="Arial" w:eastAsia="ＭＳ Ｐゴシック" w:hAnsi="Arial" w:cs="Arial"/>
          <w:sz w:val="20"/>
          <w:szCs w:val="20"/>
        </w:rPr>
      </w:pPr>
    </w:p>
    <w:p w14:paraId="628C8752" w14:textId="77777777" w:rsidR="00533361" w:rsidRPr="002E0CD4" w:rsidRDefault="00767907" w:rsidP="00E411CB">
      <w:pPr>
        <w:tabs>
          <w:tab w:val="left" w:pos="406"/>
          <w:tab w:val="left" w:pos="3150"/>
          <w:tab w:val="left" w:pos="5695"/>
        </w:tabs>
        <w:spacing w:line="340" w:lineRule="exact"/>
        <w:jc w:val="right"/>
        <w:rPr>
          <w:rFonts w:ascii="Arial" w:eastAsia="ＭＳ Ｐゴシック" w:hAnsi="Arial" w:cs="Arial"/>
          <w:sz w:val="20"/>
          <w:szCs w:val="20"/>
        </w:rPr>
      </w:pPr>
      <w:r w:rsidRPr="002E0CD4">
        <w:rPr>
          <w:rFonts w:ascii="Arial" w:eastAsia="ＭＳ Ｐゴシック" w:hAnsi="Arial" w:cs="Arial" w:hint="eastAsia"/>
          <w:sz w:val="20"/>
          <w:szCs w:val="20"/>
        </w:rPr>
        <w:t>主催：有限責任監査法人トーマツ</w:t>
      </w:r>
    </w:p>
    <w:p w14:paraId="628C8753" w14:textId="77777777" w:rsidR="00030C52" w:rsidRPr="002E0CD4" w:rsidRDefault="00030C52" w:rsidP="00E411CB">
      <w:pPr>
        <w:tabs>
          <w:tab w:val="left" w:pos="406"/>
          <w:tab w:val="left" w:pos="3150"/>
          <w:tab w:val="left" w:pos="5812"/>
          <w:tab w:val="left" w:pos="6379"/>
        </w:tabs>
        <w:spacing w:line="340" w:lineRule="exact"/>
        <w:jc w:val="left"/>
        <w:rPr>
          <w:rFonts w:ascii="Arial" w:eastAsia="ＭＳ Ｐゴシック" w:hAnsi="Arial" w:cs="Arial"/>
          <w:sz w:val="20"/>
          <w:szCs w:val="20"/>
        </w:rPr>
      </w:pPr>
    </w:p>
    <w:p w14:paraId="628C8754" w14:textId="77777777" w:rsidR="00585563" w:rsidRPr="004C465F" w:rsidRDefault="00585563" w:rsidP="00585563">
      <w:pPr>
        <w:ind w:firstLineChars="100" w:firstLine="200"/>
        <w:rPr>
          <w:rFonts w:ascii="Arial Unicode MS" w:eastAsia="ＭＳ Ｐゴシック" w:hAnsi="Arial Unicode MS" w:cs="Arial"/>
          <w:sz w:val="20"/>
          <w:szCs w:val="20"/>
        </w:rPr>
      </w:pPr>
      <w:r w:rsidRPr="004C465F">
        <w:rPr>
          <w:rFonts w:ascii="Arial Unicode MS" w:eastAsia="ＭＳ Ｐゴシック" w:hAnsi="Arial Unicode MS" w:cs="Arial" w:hint="eastAsia"/>
          <w:sz w:val="20"/>
          <w:szCs w:val="20"/>
        </w:rPr>
        <w:t>有限責任</w:t>
      </w:r>
      <w:r w:rsidRPr="004C465F">
        <w:rPr>
          <w:rFonts w:ascii="Arial Unicode MS" w:eastAsia="ＭＳ Ｐゴシック" w:hAnsi="Arial Unicode MS" w:cs="Arial"/>
          <w:sz w:val="20"/>
          <w:szCs w:val="20"/>
        </w:rPr>
        <w:t>監査法人トーマツでは、当監査法人の関与先の方々のために、</w:t>
      </w:r>
      <w:r>
        <w:rPr>
          <w:rFonts w:ascii="Arial Unicode MS" w:eastAsia="ＭＳ Ｐゴシック" w:hAnsi="Arial Unicode MS" w:cs="Arial" w:hint="eastAsia"/>
          <w:sz w:val="20"/>
          <w:szCs w:val="20"/>
        </w:rPr>
        <w:t>平成</w:t>
      </w:r>
      <w:r>
        <w:rPr>
          <w:rFonts w:ascii="Arial Unicode MS" w:eastAsia="ＭＳ Ｐゴシック" w:hAnsi="Arial Unicode MS" w:cs="Arial" w:hint="eastAsia"/>
          <w:sz w:val="20"/>
          <w:szCs w:val="20"/>
        </w:rPr>
        <w:t>30</w:t>
      </w:r>
      <w:r>
        <w:rPr>
          <w:rFonts w:ascii="Arial Unicode MS" w:eastAsia="ＭＳ Ｐゴシック" w:hAnsi="Arial Unicode MS" w:cs="Arial" w:hint="eastAsia"/>
          <w:sz w:val="20"/>
          <w:szCs w:val="20"/>
        </w:rPr>
        <w:t>年</w:t>
      </w:r>
      <w:r>
        <w:rPr>
          <w:rFonts w:ascii="Arial Unicode MS" w:eastAsia="ＭＳ Ｐゴシック" w:hAnsi="Arial Unicode MS" w:cs="Arial" w:hint="eastAsia"/>
          <w:sz w:val="20"/>
          <w:szCs w:val="20"/>
        </w:rPr>
        <w:t>3</w:t>
      </w:r>
      <w:r>
        <w:rPr>
          <w:rFonts w:ascii="Arial Unicode MS" w:eastAsia="ＭＳ Ｐゴシック" w:hAnsi="Arial Unicode MS" w:cs="Arial" w:hint="eastAsia"/>
          <w:sz w:val="20"/>
          <w:szCs w:val="20"/>
        </w:rPr>
        <w:t>月決算に際しての会計上の</w:t>
      </w:r>
      <w:r w:rsidRPr="004C465F">
        <w:rPr>
          <w:rFonts w:ascii="Arial Unicode MS" w:eastAsia="ＭＳ Ｐゴシック" w:hAnsi="Arial Unicode MS" w:cs="Arial"/>
          <w:sz w:val="20"/>
          <w:szCs w:val="20"/>
        </w:rPr>
        <w:t>留意事項</w:t>
      </w:r>
      <w:r>
        <w:rPr>
          <w:rFonts w:ascii="Arial Unicode MS" w:eastAsia="ＭＳ Ｐゴシック" w:hAnsi="Arial Unicode MS" w:cs="Arial" w:hint="eastAsia"/>
          <w:sz w:val="20"/>
          <w:szCs w:val="20"/>
        </w:rPr>
        <w:t>等</w:t>
      </w:r>
      <w:r w:rsidRPr="004C465F">
        <w:rPr>
          <w:rFonts w:ascii="Arial Unicode MS" w:eastAsia="ＭＳ Ｐゴシック" w:hAnsi="Arial Unicode MS" w:cs="Arial"/>
          <w:sz w:val="20"/>
          <w:szCs w:val="20"/>
        </w:rPr>
        <w:t>に</w:t>
      </w:r>
      <w:r>
        <w:rPr>
          <w:rFonts w:ascii="Arial Unicode MS" w:eastAsia="ＭＳ Ｐゴシック" w:hAnsi="Arial Unicode MS" w:cs="Arial" w:hint="eastAsia"/>
          <w:sz w:val="20"/>
          <w:szCs w:val="20"/>
        </w:rPr>
        <w:t>つきまして</w:t>
      </w:r>
      <w:r w:rsidRPr="004C465F">
        <w:rPr>
          <w:rFonts w:ascii="Arial Unicode MS" w:eastAsia="ＭＳ Ｐゴシック" w:hAnsi="Arial Unicode MS" w:cs="Arial" w:hint="eastAsia"/>
          <w:sz w:val="20"/>
          <w:szCs w:val="20"/>
        </w:rPr>
        <w:t>、</w:t>
      </w:r>
      <w:r w:rsidRPr="004C465F">
        <w:rPr>
          <w:rFonts w:ascii="Arial Unicode MS" w:eastAsia="ＭＳ Ｐゴシック" w:hAnsi="Arial Unicode MS" w:cs="Arial"/>
          <w:sz w:val="20"/>
          <w:szCs w:val="20"/>
        </w:rPr>
        <w:t>下記の</w:t>
      </w:r>
      <w:r>
        <w:rPr>
          <w:rFonts w:ascii="Arial Unicode MS" w:eastAsia="ＭＳ Ｐゴシック" w:hAnsi="Arial Unicode MS" w:cs="Arial" w:hint="eastAsia"/>
          <w:sz w:val="20"/>
          <w:szCs w:val="20"/>
        </w:rPr>
        <w:t>通り</w:t>
      </w:r>
      <w:r w:rsidRPr="004C465F">
        <w:rPr>
          <w:rFonts w:ascii="Arial Unicode MS" w:eastAsia="ＭＳ Ｐゴシック" w:hAnsi="Arial Unicode MS" w:cs="Arial"/>
          <w:sz w:val="20"/>
          <w:szCs w:val="20"/>
        </w:rPr>
        <w:t>セミナーを開催</w:t>
      </w:r>
      <w:r>
        <w:rPr>
          <w:rFonts w:ascii="Arial Unicode MS" w:eastAsia="ＭＳ Ｐゴシック" w:hAnsi="Arial Unicode MS" w:cs="Arial" w:hint="eastAsia"/>
          <w:sz w:val="20"/>
          <w:szCs w:val="20"/>
        </w:rPr>
        <w:t>させていただきます</w:t>
      </w:r>
      <w:r w:rsidRPr="004C465F">
        <w:rPr>
          <w:rFonts w:ascii="Arial Unicode MS" w:eastAsia="ＭＳ Ｐゴシック" w:hAnsi="Arial Unicode MS" w:cs="Arial"/>
          <w:sz w:val="20"/>
          <w:szCs w:val="20"/>
        </w:rPr>
        <w:t>。</w:t>
      </w:r>
    </w:p>
    <w:p w14:paraId="628C8755" w14:textId="77777777" w:rsidR="00AB5491" w:rsidRPr="00585563" w:rsidRDefault="00585563" w:rsidP="00585563">
      <w:pPr>
        <w:ind w:firstLineChars="100" w:firstLine="200"/>
        <w:rPr>
          <w:rFonts w:ascii="Arial Unicode MS" w:eastAsia="ＭＳ Ｐゴシック" w:hAnsi="Arial Unicode MS" w:cs="Arial"/>
          <w:sz w:val="20"/>
          <w:szCs w:val="20"/>
        </w:rPr>
      </w:pPr>
      <w:r w:rsidRPr="004C465F">
        <w:rPr>
          <w:rFonts w:ascii="Arial Unicode MS" w:eastAsia="ＭＳ Ｐゴシック" w:hAnsi="Arial Unicode MS" w:cs="Arial"/>
          <w:sz w:val="20"/>
          <w:szCs w:val="20"/>
        </w:rPr>
        <w:t>ご多忙とは存じますが、お繰り合わせのうえ、ぜひご参加くださいますようご案内申し上げます。</w:t>
      </w:r>
    </w:p>
    <w:p w14:paraId="628C8756" w14:textId="77777777" w:rsidR="0043684A" w:rsidRPr="002E0CD4" w:rsidRDefault="0043684A" w:rsidP="00AD7FDD">
      <w:pPr>
        <w:spacing w:line="340" w:lineRule="exact"/>
        <w:jc w:val="left"/>
        <w:rPr>
          <w:rFonts w:ascii="Arial" w:eastAsia="ＭＳ Ｐゴシック" w:hAnsi="Arial" w:cs="Arial"/>
          <w:sz w:val="20"/>
          <w:szCs w:val="20"/>
        </w:rPr>
      </w:pPr>
    </w:p>
    <w:p w14:paraId="628C8757" w14:textId="77777777" w:rsidR="0043684A" w:rsidRPr="002E0CD4" w:rsidRDefault="0043684A" w:rsidP="00916C5E">
      <w:pPr>
        <w:pStyle w:val="af9"/>
        <w:numPr>
          <w:ilvl w:val="0"/>
          <w:numId w:val="18"/>
        </w:numPr>
        <w:spacing w:line="340" w:lineRule="exact"/>
        <w:ind w:leftChars="0" w:left="284" w:hanging="284"/>
        <w:jc w:val="left"/>
        <w:rPr>
          <w:rFonts w:ascii="Arial" w:eastAsia="ＭＳ Ｐゴシック" w:hAnsi="Arial" w:cs="Arial"/>
          <w:sz w:val="20"/>
          <w:szCs w:val="20"/>
        </w:rPr>
      </w:pPr>
      <w:r w:rsidRPr="002E0CD4">
        <w:rPr>
          <w:rFonts w:ascii="Arial" w:eastAsia="ＭＳ Ｐゴシック" w:hAnsi="Arial" w:cs="Arial"/>
          <w:sz w:val="20"/>
          <w:szCs w:val="20"/>
        </w:rPr>
        <w:t>日時及び内容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4678"/>
        <w:gridCol w:w="2526"/>
      </w:tblGrid>
      <w:tr w:rsidR="00F74907" w:rsidRPr="002E0CD4" w14:paraId="628C875C" w14:textId="77777777" w:rsidTr="00F74907">
        <w:trPr>
          <w:jc w:val="center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5787B" w:themeFill="accent6"/>
          </w:tcPr>
          <w:p w14:paraId="628C8759" w14:textId="77777777" w:rsidR="00F74907" w:rsidRPr="00FD14DC" w:rsidRDefault="00F74907" w:rsidP="006649A1">
            <w:pPr>
              <w:tabs>
                <w:tab w:val="left" w:pos="240"/>
                <w:tab w:val="left" w:pos="2400"/>
              </w:tabs>
              <w:spacing w:line="340" w:lineRule="exact"/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sz w:val="20"/>
                <w:szCs w:val="20"/>
              </w:rPr>
            </w:pPr>
            <w:r w:rsidRPr="00FD14DC">
              <w:rPr>
                <w:rFonts w:ascii="Arial" w:eastAsia="ＭＳ Ｐゴシック" w:hAnsi="Arial" w:cs="Arial" w:hint="eastAsia"/>
                <w:b/>
                <w:color w:val="FFFFFF" w:themeColor="background1"/>
                <w:sz w:val="20"/>
                <w:szCs w:val="20"/>
              </w:rPr>
              <w:t>日　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5787B" w:themeFill="accent6"/>
          </w:tcPr>
          <w:p w14:paraId="628C875A" w14:textId="77777777" w:rsidR="00F74907" w:rsidRPr="00FD14DC" w:rsidRDefault="00F74907" w:rsidP="006649A1">
            <w:pPr>
              <w:tabs>
                <w:tab w:val="left" w:pos="2400"/>
              </w:tabs>
              <w:spacing w:line="340" w:lineRule="exact"/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sz w:val="20"/>
                <w:szCs w:val="20"/>
              </w:rPr>
            </w:pPr>
            <w:r w:rsidRPr="00FD14DC">
              <w:rPr>
                <w:rFonts w:ascii="Arial" w:eastAsia="ＭＳ Ｐゴシック" w:hAnsi="Arial" w:cs="Arial"/>
                <w:b/>
                <w:color w:val="FFFFFF" w:themeColor="background1"/>
                <w:sz w:val="20"/>
                <w:szCs w:val="20"/>
              </w:rPr>
              <w:t>講義内容</w:t>
            </w:r>
            <w:r w:rsidRPr="00FD14DC">
              <w:rPr>
                <w:rFonts w:ascii="Arial" w:eastAsia="ＭＳ Ｐゴシック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5787B" w:themeFill="accent6"/>
          </w:tcPr>
          <w:p w14:paraId="628C875B" w14:textId="77777777" w:rsidR="00F74907" w:rsidRPr="00FD14DC" w:rsidRDefault="00F74907" w:rsidP="006649A1">
            <w:pPr>
              <w:tabs>
                <w:tab w:val="left" w:pos="2400"/>
              </w:tabs>
              <w:spacing w:line="340" w:lineRule="exact"/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sz w:val="20"/>
                <w:szCs w:val="20"/>
              </w:rPr>
            </w:pPr>
            <w:r w:rsidRPr="00FD14DC">
              <w:rPr>
                <w:rFonts w:ascii="Arial" w:eastAsia="ＭＳ Ｐゴシック" w:hAnsi="Arial" w:cs="Arial"/>
                <w:b/>
                <w:color w:val="FFFFFF" w:themeColor="background1"/>
                <w:sz w:val="20"/>
                <w:szCs w:val="20"/>
              </w:rPr>
              <w:t>講　師</w:t>
            </w:r>
          </w:p>
        </w:tc>
      </w:tr>
      <w:tr w:rsidR="00F74907" w:rsidRPr="002E0CD4" w14:paraId="628C8766" w14:textId="77777777" w:rsidTr="00F74907">
        <w:trPr>
          <w:cantSplit/>
          <w:trHeight w:val="2234"/>
          <w:jc w:val="center"/>
        </w:trPr>
        <w:tc>
          <w:tcPr>
            <w:tcW w:w="3114" w:type="dxa"/>
            <w:tcBorders>
              <w:top w:val="single" w:sz="4" w:space="0" w:color="000000" w:themeColor="text1"/>
            </w:tcBorders>
            <w:vAlign w:val="center"/>
          </w:tcPr>
          <w:p w14:paraId="672A6548" w14:textId="2D5770B8" w:rsidR="00F74907" w:rsidRPr="007748D0" w:rsidRDefault="00F74907" w:rsidP="00585563">
            <w:pPr>
              <w:tabs>
                <w:tab w:val="left" w:pos="240"/>
                <w:tab w:val="left" w:pos="2400"/>
              </w:tabs>
              <w:jc w:val="center"/>
              <w:rPr>
                <w:rFonts w:ascii="Arial" w:eastAsia="ＭＳ Ｐゴシック" w:hAnsi="Arial" w:cs="Arial"/>
                <w:spacing w:val="6"/>
                <w:sz w:val="20"/>
                <w:szCs w:val="20"/>
              </w:rPr>
            </w:pP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平成</w:t>
            </w:r>
            <w:r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30</w:t>
            </w: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年</w:t>
            </w: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3</w:t>
            </w: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月</w:t>
            </w:r>
            <w:r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28</w:t>
            </w:r>
            <w:r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日（水</w:t>
            </w: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）</w:t>
            </w:r>
          </w:p>
          <w:p w14:paraId="628C875F" w14:textId="607C5C1D" w:rsidR="00F74907" w:rsidRPr="00FD14DC" w:rsidRDefault="00F74907" w:rsidP="00585563">
            <w:pPr>
              <w:tabs>
                <w:tab w:val="left" w:pos="240"/>
                <w:tab w:val="left" w:pos="2400"/>
              </w:tabs>
              <w:spacing w:line="3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13</w:t>
            </w: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：</w:t>
            </w: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00</w:t>
            </w: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～</w:t>
            </w: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17</w:t>
            </w: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：</w:t>
            </w:r>
            <w:r w:rsidRPr="007748D0">
              <w:rPr>
                <w:rFonts w:ascii="Arial" w:eastAsia="ＭＳ Ｐゴシック" w:hAnsi="Arial" w:cs="Arial" w:hint="eastAsia"/>
                <w:spacing w:val="6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  <w:vAlign w:val="center"/>
          </w:tcPr>
          <w:p w14:paraId="628C8760" w14:textId="77777777" w:rsidR="00F74907" w:rsidRPr="002213D2" w:rsidRDefault="00F74907" w:rsidP="00585563">
            <w:pPr>
              <w:numPr>
                <w:ilvl w:val="0"/>
                <w:numId w:val="20"/>
              </w:numPr>
              <w:tabs>
                <w:tab w:val="left" w:pos="240"/>
              </w:tabs>
              <w:jc w:val="left"/>
              <w:rPr>
                <w:rFonts w:ascii="Arial" w:eastAsia="ＭＳ Ｐゴシック" w:hAnsi="Arial" w:cs="Arial"/>
                <w:sz w:val="20"/>
                <w:szCs w:val="20"/>
                <w:shd w:val="pct15" w:color="auto" w:fill="FFFFFF"/>
              </w:rPr>
            </w:pP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平成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30</w:t>
            </w: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月決算の会計上の留意事項</w:t>
            </w:r>
          </w:p>
          <w:p w14:paraId="628C8761" w14:textId="77777777" w:rsidR="00F74907" w:rsidRPr="007748D0" w:rsidRDefault="00F74907" w:rsidP="00585563">
            <w:pPr>
              <w:numPr>
                <w:ilvl w:val="0"/>
                <w:numId w:val="20"/>
              </w:numPr>
              <w:tabs>
                <w:tab w:val="left" w:pos="240"/>
              </w:tabs>
              <w:jc w:val="left"/>
              <w:rPr>
                <w:rFonts w:ascii="Arial" w:eastAsia="ＭＳ Ｐゴシック" w:hAnsi="Arial" w:cs="Arial"/>
                <w:sz w:val="20"/>
                <w:szCs w:val="20"/>
                <w:shd w:val="pct15" w:color="auto" w:fill="FFFFFF"/>
              </w:rPr>
            </w:pP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平成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30</w:t>
            </w: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月決算の開示上の留意事項</w:t>
            </w:r>
          </w:p>
          <w:p w14:paraId="628C8762" w14:textId="77777777" w:rsidR="00F74907" w:rsidRPr="002213D2" w:rsidRDefault="00F74907" w:rsidP="00585563">
            <w:pPr>
              <w:numPr>
                <w:ilvl w:val="0"/>
                <w:numId w:val="20"/>
              </w:numPr>
              <w:tabs>
                <w:tab w:val="left" w:pos="240"/>
              </w:tabs>
              <w:jc w:val="left"/>
              <w:rPr>
                <w:rFonts w:ascii="Arial" w:eastAsia="ＭＳ Ｐゴシック" w:hAnsi="Arial" w:cs="Arial"/>
                <w:sz w:val="20"/>
                <w:szCs w:val="20"/>
                <w:shd w:val="pct15" w:color="auto" w:fill="FFFFFF"/>
              </w:rPr>
            </w:pP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平成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30</w:t>
            </w: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  <w:r w:rsidRPr="007748D0">
              <w:rPr>
                <w:rFonts w:ascii="Arial" w:eastAsia="ＭＳ Ｐゴシック" w:hAnsi="Arial" w:cs="Arial" w:hint="eastAsia"/>
                <w:sz w:val="20"/>
                <w:szCs w:val="20"/>
              </w:rPr>
              <w:t>月決算の税務上の留意事項</w:t>
            </w:r>
          </w:p>
          <w:p w14:paraId="628C8763" w14:textId="3DD86FB6" w:rsidR="00F74907" w:rsidRPr="00585563" w:rsidRDefault="00F74907" w:rsidP="00585563">
            <w:pPr>
              <w:numPr>
                <w:ilvl w:val="0"/>
                <w:numId w:val="20"/>
              </w:numPr>
              <w:tabs>
                <w:tab w:val="left" w:pos="240"/>
              </w:tabs>
              <w:jc w:val="left"/>
              <w:rPr>
                <w:rFonts w:ascii="Arial" w:eastAsia="ＭＳ Ｐゴシック" w:hAnsi="Arial" w:cs="Arial"/>
                <w:sz w:val="20"/>
                <w:szCs w:val="20"/>
                <w:shd w:val="pct15" w:color="auto" w:fill="FFFFFF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収益認識</w:t>
            </w:r>
            <w:r w:rsidR="0051198D">
              <w:rPr>
                <w:rFonts w:ascii="Arial" w:eastAsia="ＭＳ Ｐゴシック" w:hAnsi="Arial" w:cs="Arial" w:hint="eastAsia"/>
                <w:sz w:val="20"/>
                <w:szCs w:val="20"/>
              </w:rPr>
              <w:t>に関する</w:t>
            </w:r>
            <w:bookmarkStart w:id="0" w:name="_GoBack"/>
            <w:bookmarkEnd w:id="0"/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会計基準の公開草案の解説</w:t>
            </w:r>
          </w:p>
        </w:tc>
        <w:tc>
          <w:tcPr>
            <w:tcW w:w="252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28C8764" w14:textId="630E862C" w:rsidR="00F74907" w:rsidRPr="007748D0" w:rsidRDefault="00F74907" w:rsidP="00585563">
            <w:pPr>
              <w:tabs>
                <w:tab w:val="left" w:pos="240"/>
              </w:tabs>
              <w:jc w:val="left"/>
              <w:rPr>
                <w:rFonts w:ascii="Arial" w:eastAsia="ＭＳ Ｐゴシック" w:hAnsi="ＭＳ Ｐゴシック" w:cs="Arial"/>
                <w:spacing w:val="6"/>
                <w:sz w:val="18"/>
                <w:szCs w:val="18"/>
              </w:rPr>
            </w:pPr>
            <w:r>
              <w:rPr>
                <w:rFonts w:ascii="Arial" w:eastAsia="ＭＳ Ｐゴシック" w:hAnsi="ＭＳ Ｐゴシック" w:cs="Arial" w:hint="eastAsia"/>
                <w:spacing w:val="6"/>
                <w:sz w:val="18"/>
                <w:szCs w:val="18"/>
              </w:rPr>
              <w:t>有限</w:t>
            </w:r>
            <w:r w:rsidRPr="007748D0">
              <w:rPr>
                <w:rFonts w:ascii="Arial" w:eastAsia="ＭＳ Ｐゴシック" w:hAnsi="ＭＳ Ｐゴシック" w:cs="Arial" w:hint="eastAsia"/>
                <w:spacing w:val="6"/>
                <w:sz w:val="18"/>
                <w:szCs w:val="18"/>
              </w:rPr>
              <w:t>責任監査法人</w:t>
            </w:r>
            <w:r>
              <w:rPr>
                <w:rFonts w:ascii="Arial" w:eastAsia="ＭＳ Ｐゴシック" w:hAnsi="ＭＳ Ｐゴシック" w:cs="Arial" w:hint="eastAsia"/>
                <w:spacing w:val="6"/>
                <w:sz w:val="18"/>
                <w:szCs w:val="18"/>
              </w:rPr>
              <w:t>トーマツの</w:t>
            </w:r>
            <w:r w:rsidRPr="007748D0">
              <w:rPr>
                <w:rFonts w:ascii="Arial" w:eastAsia="ＭＳ Ｐゴシック" w:hAnsi="ＭＳ Ｐゴシック" w:cs="Arial" w:hint="eastAsia"/>
                <w:spacing w:val="6"/>
                <w:sz w:val="18"/>
                <w:szCs w:val="18"/>
              </w:rPr>
              <w:t>公認会計士</w:t>
            </w:r>
            <w:r w:rsidR="0051198D">
              <w:rPr>
                <w:rFonts w:ascii="Arial" w:eastAsia="ＭＳ Ｐゴシック" w:hAnsi="ＭＳ Ｐゴシック" w:cs="Arial" w:hint="eastAsia"/>
                <w:spacing w:val="6"/>
                <w:sz w:val="18"/>
                <w:szCs w:val="18"/>
              </w:rPr>
              <w:t>等</w:t>
            </w:r>
          </w:p>
          <w:p w14:paraId="628C8765" w14:textId="0456D34B" w:rsidR="00F74907" w:rsidRPr="00FD14DC" w:rsidRDefault="00F74907" w:rsidP="00F74907">
            <w:pPr>
              <w:tabs>
                <w:tab w:val="left" w:pos="240"/>
              </w:tabs>
              <w:spacing w:line="34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ＭＳ Ｐゴシック" w:cs="Arial" w:hint="eastAsia"/>
                <w:spacing w:val="6"/>
                <w:sz w:val="18"/>
                <w:szCs w:val="18"/>
              </w:rPr>
              <w:t>デロイト</w:t>
            </w:r>
            <w:r>
              <w:rPr>
                <w:rFonts w:ascii="Arial" w:eastAsia="ＭＳ Ｐゴシック" w:hAnsi="ＭＳ Ｐゴシック" w:cs="Arial" w:hint="eastAsia"/>
                <w:spacing w:val="6"/>
                <w:sz w:val="18"/>
                <w:szCs w:val="18"/>
              </w:rPr>
              <w:t xml:space="preserve"> </w:t>
            </w:r>
            <w:r w:rsidRPr="007748D0">
              <w:rPr>
                <w:rFonts w:ascii="Arial" w:eastAsia="ＭＳ Ｐゴシック" w:hAnsi="ＭＳ Ｐゴシック" w:cs="Arial" w:hint="eastAsia"/>
                <w:spacing w:val="6"/>
                <w:sz w:val="18"/>
                <w:szCs w:val="18"/>
              </w:rPr>
              <w:t>トーマツ</w:t>
            </w:r>
            <w:r>
              <w:rPr>
                <w:rFonts w:ascii="Arial" w:eastAsia="ＭＳ Ｐゴシック" w:hAnsi="ＭＳ Ｐゴシック" w:cs="Arial" w:hint="eastAsia"/>
                <w:spacing w:val="6"/>
                <w:sz w:val="18"/>
                <w:szCs w:val="18"/>
              </w:rPr>
              <w:t>税理士法人</w:t>
            </w:r>
            <w:r w:rsidRPr="007748D0">
              <w:rPr>
                <w:rFonts w:ascii="Arial" w:eastAsia="ＭＳ Ｐゴシック" w:hAnsi="ＭＳ Ｐゴシック" w:cs="Arial" w:hint="eastAsia"/>
                <w:spacing w:val="6"/>
                <w:sz w:val="18"/>
                <w:szCs w:val="18"/>
              </w:rPr>
              <w:t>の税理士</w:t>
            </w:r>
          </w:p>
        </w:tc>
      </w:tr>
    </w:tbl>
    <w:p w14:paraId="628C876E" w14:textId="77777777" w:rsidR="009837C9" w:rsidRPr="00F74907" w:rsidRDefault="00585563" w:rsidP="00585563">
      <w:pPr>
        <w:spacing w:line="260" w:lineRule="exact"/>
        <w:jc w:val="left"/>
        <w:rPr>
          <w:rFonts w:ascii="Arial" w:eastAsia="ＭＳ Ｐゴシック" w:hAnsi="ＭＳ Ｐゴシック" w:cs="Arial"/>
          <w:sz w:val="20"/>
          <w:szCs w:val="20"/>
        </w:rPr>
      </w:pPr>
      <w:r w:rsidRPr="00F74907">
        <w:rPr>
          <w:rFonts w:ascii="Arial" w:eastAsia="ＭＳ Ｐゴシック" w:hAnsi="Arial" w:cs="Arial" w:hint="eastAsia"/>
          <w:sz w:val="20"/>
          <w:szCs w:val="20"/>
        </w:rPr>
        <w:t>※</w:t>
      </w:r>
      <w:r w:rsidRPr="00F74907">
        <w:rPr>
          <w:rFonts w:ascii="Arial" w:eastAsia="ＭＳ Ｐゴシック" w:hAnsi="ＭＳ Ｐゴシック" w:cs="Arial"/>
          <w:sz w:val="20"/>
          <w:szCs w:val="20"/>
        </w:rPr>
        <w:t>企業会計基準委員会からの会計基準の公表などにより、講義内容</w:t>
      </w:r>
      <w:r w:rsidRPr="00F74907">
        <w:rPr>
          <w:rFonts w:ascii="Arial" w:eastAsia="ＭＳ Ｐゴシック" w:hAnsi="ＭＳ Ｐゴシック" w:cs="Arial" w:hint="eastAsia"/>
          <w:sz w:val="20"/>
          <w:szCs w:val="20"/>
        </w:rPr>
        <w:t>・時間</w:t>
      </w:r>
      <w:r w:rsidRPr="00F74907">
        <w:rPr>
          <w:rFonts w:ascii="Arial" w:eastAsia="ＭＳ Ｐゴシック" w:hAnsi="ＭＳ Ｐゴシック" w:cs="Arial"/>
          <w:sz w:val="20"/>
          <w:szCs w:val="20"/>
        </w:rPr>
        <w:t>が変更となる場合がございます。</w:t>
      </w:r>
    </w:p>
    <w:p w14:paraId="628C876F" w14:textId="77777777" w:rsidR="00585563" w:rsidRPr="006D561F" w:rsidRDefault="00585563" w:rsidP="00585563">
      <w:pPr>
        <w:spacing w:line="300" w:lineRule="exact"/>
        <w:jc w:val="left"/>
        <w:rPr>
          <w:rFonts w:ascii="Arial" w:eastAsia="ＭＳ Ｐゴシック" w:hAnsi="Arial" w:cs="Arial"/>
          <w:sz w:val="20"/>
          <w:szCs w:val="20"/>
        </w:rPr>
      </w:pPr>
    </w:p>
    <w:p w14:paraId="628C8770" w14:textId="7DC2148B" w:rsidR="00585563" w:rsidRDefault="00585563" w:rsidP="00585563">
      <w:pPr>
        <w:spacing w:line="300" w:lineRule="exact"/>
        <w:ind w:left="1600" w:hanging="1600"/>
        <w:jc w:val="left"/>
        <w:rPr>
          <w:rFonts w:ascii="Arial" w:eastAsia="ＭＳ Ｐゴシック" w:hAnsi="ＭＳ Ｐゴシック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■</w:t>
      </w:r>
      <w:r w:rsidRPr="00BC4D1C">
        <w:rPr>
          <w:rFonts w:ascii="Arial" w:eastAsia="ＭＳ Ｐゴシック" w:hAnsi="ＭＳ Ｐゴシック" w:cs="Arial"/>
          <w:sz w:val="20"/>
          <w:szCs w:val="20"/>
        </w:rPr>
        <w:t>会場</w:t>
      </w:r>
      <w:r>
        <w:rPr>
          <w:rFonts w:ascii="Arial" w:eastAsia="ＭＳ Ｐゴシック" w:hAnsi="ＭＳ Ｐゴシック" w:cs="Arial" w:hint="eastAsia"/>
          <w:sz w:val="20"/>
          <w:szCs w:val="20"/>
        </w:rPr>
        <w:tab/>
      </w:r>
      <w:r w:rsidR="00F74907">
        <w:rPr>
          <w:rFonts w:ascii="Arial" w:eastAsia="ＭＳ Ｐゴシック" w:hAnsi="ＭＳ Ｐゴシック" w:cs="Arial" w:hint="eastAsia"/>
          <w:sz w:val="20"/>
          <w:szCs w:val="20"/>
        </w:rPr>
        <w:t>石川県地場産業振興センター　本館</w:t>
      </w:r>
      <w:r w:rsidR="00F74907">
        <w:rPr>
          <w:rFonts w:ascii="Arial" w:eastAsia="ＭＳ Ｐゴシック" w:hAnsi="ＭＳ Ｐゴシック" w:cs="Arial" w:hint="eastAsia"/>
          <w:sz w:val="20"/>
          <w:szCs w:val="20"/>
        </w:rPr>
        <w:t>2</w:t>
      </w:r>
      <w:r w:rsidR="00F74907">
        <w:rPr>
          <w:rFonts w:ascii="Arial" w:eastAsia="ＭＳ Ｐゴシック" w:hAnsi="ＭＳ Ｐゴシック" w:cs="Arial" w:hint="eastAsia"/>
          <w:sz w:val="20"/>
          <w:szCs w:val="20"/>
        </w:rPr>
        <w:t>階　第</w:t>
      </w:r>
      <w:r w:rsidR="00F74907">
        <w:rPr>
          <w:rFonts w:ascii="Arial" w:eastAsia="ＭＳ Ｐゴシック" w:hAnsi="ＭＳ Ｐゴシック" w:cs="Arial" w:hint="eastAsia"/>
          <w:sz w:val="20"/>
          <w:szCs w:val="20"/>
        </w:rPr>
        <w:t>2</w:t>
      </w:r>
      <w:r w:rsidR="00F74907">
        <w:rPr>
          <w:rFonts w:ascii="Arial" w:eastAsia="ＭＳ Ｐゴシック" w:hAnsi="ＭＳ Ｐゴシック" w:cs="Arial" w:hint="eastAsia"/>
          <w:sz w:val="20"/>
          <w:szCs w:val="20"/>
        </w:rPr>
        <w:t>研修室</w:t>
      </w:r>
    </w:p>
    <w:p w14:paraId="628C8771" w14:textId="51872042" w:rsidR="00585563" w:rsidRDefault="00585563" w:rsidP="00585563">
      <w:pPr>
        <w:spacing w:line="300" w:lineRule="exact"/>
        <w:ind w:left="1600" w:hanging="1600"/>
        <w:jc w:val="left"/>
        <w:rPr>
          <w:rFonts w:ascii="Arial" w:eastAsia="ＭＳ Ｐゴシック" w:hAnsi="ＭＳ Ｐゴシック" w:cs="Arial"/>
          <w:spacing w:val="6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■</w:t>
      </w:r>
      <w:r w:rsidRPr="00BC4D1C">
        <w:rPr>
          <w:rFonts w:ascii="Arial" w:eastAsia="ＭＳ Ｐゴシック" w:hAnsi="ＭＳ Ｐゴシック" w:cs="Arial"/>
          <w:sz w:val="20"/>
          <w:szCs w:val="20"/>
        </w:rPr>
        <w:t>定員</w:t>
      </w:r>
      <w:r>
        <w:rPr>
          <w:rFonts w:ascii="Arial" w:eastAsia="ＭＳ Ｐゴシック" w:hAnsi="ＭＳ Ｐゴシック" w:cs="Arial" w:hint="eastAsia"/>
          <w:sz w:val="20"/>
          <w:szCs w:val="20"/>
        </w:rPr>
        <w:tab/>
      </w:r>
      <w:r w:rsidRPr="00B6707A">
        <w:rPr>
          <w:rFonts w:ascii="Arial" w:eastAsia="ＭＳ Ｐゴシック" w:hAnsi="ＭＳ Ｐゴシック" w:cs="Arial"/>
          <w:sz w:val="20"/>
          <w:szCs w:val="20"/>
        </w:rPr>
        <w:t>50</w:t>
      </w:r>
      <w:r w:rsidRPr="00B6707A">
        <w:rPr>
          <w:rFonts w:ascii="Arial" w:eastAsia="ＭＳ Ｐゴシック" w:hAnsi="ＭＳ Ｐゴシック" w:cs="Arial"/>
          <w:spacing w:val="6"/>
          <w:sz w:val="20"/>
          <w:szCs w:val="20"/>
        </w:rPr>
        <w:t>名</w:t>
      </w:r>
    </w:p>
    <w:p w14:paraId="628C8772" w14:textId="1463F5D1" w:rsidR="00585563" w:rsidRDefault="00585563" w:rsidP="00585563">
      <w:pPr>
        <w:spacing w:line="300" w:lineRule="exact"/>
        <w:ind w:left="1600" w:hanging="1600"/>
        <w:jc w:val="left"/>
        <w:rPr>
          <w:rFonts w:ascii="Arial" w:eastAsia="ＭＳ Ｐゴシック" w:hAnsi="ＭＳ Ｐゴシック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■</w:t>
      </w:r>
      <w:r w:rsidRPr="00BC4D1C">
        <w:rPr>
          <w:rFonts w:ascii="Arial" w:eastAsia="ＭＳ Ｐゴシック" w:hAnsi="ＭＳ Ｐゴシック" w:cs="Arial"/>
          <w:sz w:val="20"/>
          <w:szCs w:val="20"/>
        </w:rPr>
        <w:t>受講料</w:t>
      </w:r>
      <w:r>
        <w:rPr>
          <w:rFonts w:ascii="Arial" w:eastAsia="ＭＳ Ｐゴシック" w:hAnsi="ＭＳ Ｐゴシック" w:cs="Arial" w:hint="eastAsia"/>
          <w:sz w:val="20"/>
          <w:szCs w:val="20"/>
        </w:rPr>
        <w:tab/>
      </w:r>
      <w:r w:rsidRPr="00BC4D1C">
        <w:rPr>
          <w:rFonts w:ascii="Arial" w:eastAsia="ＭＳ Ｐゴシック" w:hAnsi="Arial" w:cs="Arial"/>
          <w:sz w:val="20"/>
          <w:szCs w:val="20"/>
        </w:rPr>
        <w:t>1</w:t>
      </w:r>
      <w:r w:rsidRPr="00BC4D1C">
        <w:rPr>
          <w:rFonts w:ascii="Arial" w:eastAsia="ＭＳ Ｐゴシック" w:hAnsi="ＭＳ Ｐゴシック" w:cs="Arial"/>
          <w:sz w:val="20"/>
          <w:szCs w:val="20"/>
        </w:rPr>
        <w:t xml:space="preserve">名様　</w:t>
      </w:r>
      <w:r w:rsidR="00F74907">
        <w:rPr>
          <w:rFonts w:ascii="Arial" w:eastAsia="ＭＳ Ｐゴシック" w:hAnsi="ＭＳ Ｐゴシック" w:cs="Arial" w:hint="eastAsia"/>
          <w:sz w:val="20"/>
          <w:szCs w:val="20"/>
        </w:rPr>
        <w:t>3</w:t>
      </w:r>
      <w:r w:rsidRPr="00BC4D1C">
        <w:rPr>
          <w:rFonts w:ascii="Arial" w:eastAsia="ＭＳ Ｐゴシック" w:hAnsi="Arial" w:cs="Arial"/>
          <w:sz w:val="20"/>
          <w:szCs w:val="20"/>
        </w:rPr>
        <w:t>,000</w:t>
      </w:r>
      <w:r w:rsidRPr="00BC4D1C">
        <w:rPr>
          <w:rFonts w:ascii="Arial" w:eastAsia="ＭＳ Ｐゴシック" w:hAnsi="ＭＳ Ｐゴシック" w:cs="Arial"/>
          <w:sz w:val="20"/>
          <w:szCs w:val="20"/>
        </w:rPr>
        <w:t>円（税込）</w:t>
      </w:r>
      <w:r w:rsidR="00447BF5">
        <w:rPr>
          <w:rFonts w:ascii="Arial" w:eastAsia="ＭＳ Ｐゴシック" w:hAnsi="ＭＳ Ｐゴシック" w:cs="Arial" w:hint="eastAsia"/>
          <w:sz w:val="20"/>
          <w:szCs w:val="20"/>
        </w:rPr>
        <w:t>※当社のクライアントは無料です。</w:t>
      </w:r>
    </w:p>
    <w:p w14:paraId="628C8773" w14:textId="77777777" w:rsidR="00585563" w:rsidRDefault="00585563" w:rsidP="00585563">
      <w:pPr>
        <w:snapToGrid w:val="0"/>
        <w:ind w:left="1599"/>
        <w:jc w:val="left"/>
        <w:rPr>
          <w:sz w:val="20"/>
          <w:szCs w:val="20"/>
        </w:rPr>
      </w:pPr>
      <w:r w:rsidRPr="00C24AB6">
        <w:rPr>
          <w:rFonts w:hint="eastAsia"/>
          <w:sz w:val="20"/>
          <w:szCs w:val="20"/>
        </w:rPr>
        <w:t>《お支払方法》　請求書をお申込</w:t>
      </w:r>
      <w:r>
        <w:rPr>
          <w:rFonts w:hint="eastAsia"/>
          <w:sz w:val="20"/>
          <w:szCs w:val="20"/>
        </w:rPr>
        <w:t>後に</w:t>
      </w:r>
      <w:r w:rsidRPr="00C24AB6">
        <w:rPr>
          <w:rFonts w:hint="eastAsia"/>
          <w:sz w:val="20"/>
          <w:szCs w:val="20"/>
        </w:rPr>
        <w:t>郵送いたします。事前にお手続きいただけますよう</w:t>
      </w:r>
      <w:r>
        <w:rPr>
          <w:rFonts w:hint="eastAsia"/>
          <w:sz w:val="20"/>
          <w:szCs w:val="20"/>
        </w:rPr>
        <w:t>ご協力を</w:t>
      </w:r>
      <w:r w:rsidRPr="00C24AB6">
        <w:rPr>
          <w:rFonts w:hint="eastAsia"/>
          <w:sz w:val="20"/>
          <w:szCs w:val="20"/>
        </w:rPr>
        <w:t>お願いいたします。なお、振込受領証を持って領収書に</w:t>
      </w:r>
      <w:r>
        <w:rPr>
          <w:rFonts w:hint="eastAsia"/>
          <w:sz w:val="20"/>
          <w:szCs w:val="20"/>
        </w:rPr>
        <w:t>代えさせて</w:t>
      </w:r>
      <w:r w:rsidRPr="00C24AB6">
        <w:rPr>
          <w:rFonts w:hint="eastAsia"/>
          <w:sz w:val="20"/>
          <w:szCs w:val="20"/>
        </w:rPr>
        <w:t>いただきますのでご了承ください。</w:t>
      </w:r>
    </w:p>
    <w:p w14:paraId="628C8774" w14:textId="7037EFCE" w:rsidR="00585563" w:rsidRPr="007748D0" w:rsidRDefault="00585563" w:rsidP="00585563">
      <w:pPr>
        <w:snapToGrid w:val="0"/>
        <w:ind w:left="159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※キャンセルは</w:t>
      </w:r>
      <w:r w:rsidRPr="007748D0">
        <w:rPr>
          <w:rFonts w:hint="eastAsia"/>
          <w:sz w:val="20"/>
          <w:szCs w:val="20"/>
        </w:rPr>
        <w:t>、</w:t>
      </w:r>
      <w:r w:rsidRPr="007748D0">
        <w:rPr>
          <w:rFonts w:hint="eastAsia"/>
          <w:sz w:val="20"/>
          <w:szCs w:val="20"/>
        </w:rPr>
        <w:t>3</w:t>
      </w:r>
      <w:r w:rsidRPr="007748D0">
        <w:rPr>
          <w:rFonts w:hint="eastAsia"/>
          <w:sz w:val="20"/>
          <w:szCs w:val="20"/>
        </w:rPr>
        <w:t>月</w:t>
      </w:r>
      <w:r w:rsidR="00F74907"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日（</w:t>
      </w:r>
      <w:r w:rsidR="00F74907">
        <w:rPr>
          <w:rFonts w:hint="eastAsia"/>
          <w:sz w:val="20"/>
          <w:szCs w:val="20"/>
        </w:rPr>
        <w:t>火</w:t>
      </w:r>
      <w:r w:rsidRPr="007748D0">
        <w:rPr>
          <w:rFonts w:hint="eastAsia"/>
          <w:sz w:val="20"/>
          <w:szCs w:val="20"/>
        </w:rPr>
        <w:t>）</w:t>
      </w:r>
      <w:r w:rsidRPr="007748D0">
        <w:rPr>
          <w:rFonts w:hint="eastAsia"/>
          <w:sz w:val="20"/>
          <w:szCs w:val="20"/>
        </w:rPr>
        <w:t>12</w:t>
      </w:r>
      <w:r w:rsidRPr="007748D0">
        <w:rPr>
          <w:rFonts w:hint="eastAsia"/>
          <w:sz w:val="20"/>
          <w:szCs w:val="20"/>
        </w:rPr>
        <w:t>：</w:t>
      </w:r>
      <w:r w:rsidRPr="007748D0">
        <w:rPr>
          <w:rFonts w:hint="eastAsia"/>
          <w:sz w:val="20"/>
          <w:szCs w:val="20"/>
        </w:rPr>
        <w:t>00</w:t>
      </w:r>
      <w:r w:rsidRPr="007748D0">
        <w:rPr>
          <w:rFonts w:hint="eastAsia"/>
          <w:sz w:val="20"/>
          <w:szCs w:val="20"/>
        </w:rPr>
        <w:t>までとさせていただきます。</w:t>
      </w:r>
      <w:r w:rsidRPr="007748D0">
        <w:rPr>
          <w:rFonts w:hint="eastAsia"/>
          <w:sz w:val="20"/>
          <w:szCs w:val="20"/>
          <w:u w:val="single"/>
        </w:rPr>
        <w:t>期限を過ぎてからのキャンセルは全額請求させていただきます</w:t>
      </w:r>
      <w:r w:rsidRPr="007748D0">
        <w:rPr>
          <w:rFonts w:hint="eastAsia"/>
          <w:sz w:val="20"/>
          <w:szCs w:val="20"/>
        </w:rPr>
        <w:t>ので予めご了承ください。</w:t>
      </w:r>
    </w:p>
    <w:p w14:paraId="628C8775" w14:textId="77777777" w:rsidR="00585563" w:rsidRPr="006D561F" w:rsidRDefault="00585563" w:rsidP="00585563">
      <w:pPr>
        <w:ind w:left="1600" w:hanging="1600"/>
        <w:jc w:val="left"/>
        <w:rPr>
          <w:rFonts w:ascii="Arial" w:eastAsia="ＭＳ Ｐゴシック" w:hAnsi="Arial" w:cs="Arial"/>
          <w:sz w:val="20"/>
          <w:szCs w:val="20"/>
        </w:rPr>
      </w:pP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■</w:t>
      </w:r>
      <w:r w:rsidRPr="007748D0">
        <w:rPr>
          <w:rFonts w:ascii="Arial" w:eastAsia="ＭＳ Ｐゴシック" w:hAnsi="ＭＳ Ｐゴシック" w:cs="Arial"/>
          <w:sz w:val="20"/>
          <w:szCs w:val="20"/>
        </w:rPr>
        <w:t>申込</w:t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開始</w:t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ab/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平成</w:t>
      </w:r>
      <w:r>
        <w:rPr>
          <w:rFonts w:ascii="Arial" w:eastAsia="ＭＳ Ｐゴシック" w:hAnsi="ＭＳ Ｐゴシック" w:cs="Arial"/>
          <w:sz w:val="20"/>
          <w:szCs w:val="20"/>
        </w:rPr>
        <w:t>30</w:t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年</w:t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2</w:t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月</w:t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1</w:t>
      </w:r>
      <w:r>
        <w:rPr>
          <w:rFonts w:ascii="Arial" w:eastAsia="ＭＳ Ｐゴシック" w:hAnsi="ＭＳ Ｐゴシック" w:cs="Arial" w:hint="eastAsia"/>
          <w:sz w:val="20"/>
          <w:szCs w:val="20"/>
        </w:rPr>
        <w:t>日（木</w:t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）</w:t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10</w:t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：</w:t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00</w:t>
      </w:r>
      <w:r w:rsidRPr="007748D0">
        <w:rPr>
          <w:rFonts w:ascii="Arial" w:eastAsia="ＭＳ Ｐゴシック" w:hAnsi="ＭＳ Ｐゴシック" w:cs="Arial" w:hint="eastAsia"/>
          <w:sz w:val="20"/>
          <w:szCs w:val="20"/>
        </w:rPr>
        <w:t>～</w:t>
      </w:r>
      <w:r>
        <w:rPr>
          <w:rFonts w:ascii="Arial" w:eastAsia="ＭＳ Ｐゴシック" w:hAnsi="ＭＳ Ｐゴシック" w:cs="Arial" w:hint="eastAsia"/>
          <w:sz w:val="20"/>
          <w:szCs w:val="20"/>
        </w:rPr>
        <w:t xml:space="preserve">　（定員</w:t>
      </w:r>
      <w:r w:rsidRPr="006D561F">
        <w:rPr>
          <w:rFonts w:ascii="Arial" w:eastAsia="ＭＳ Ｐゴシック" w:hAnsi="ＭＳ Ｐゴシック" w:cs="Arial" w:hint="eastAsia"/>
          <w:sz w:val="20"/>
          <w:szCs w:val="20"/>
        </w:rPr>
        <w:t>となり次第締め切らせていただきます）</w:t>
      </w:r>
    </w:p>
    <w:p w14:paraId="628C8776" w14:textId="0D4590F3" w:rsidR="00585563" w:rsidRDefault="00585563" w:rsidP="00585563">
      <w:pPr>
        <w:spacing w:line="300" w:lineRule="exact"/>
        <w:ind w:left="1600" w:hanging="1600"/>
        <w:jc w:val="left"/>
        <w:rPr>
          <w:rFonts w:ascii="Arial" w:eastAsia="ＭＳ Ｐゴシック" w:hAnsi="ＭＳ Ｐゴシック" w:cs="Arial"/>
          <w:sz w:val="20"/>
          <w:szCs w:val="20"/>
        </w:rPr>
      </w:pPr>
      <w:r w:rsidRPr="006D561F">
        <w:rPr>
          <w:rFonts w:ascii="Arial" w:eastAsia="ＭＳ Ｐゴシック" w:hAnsi="ＭＳ Ｐゴシック" w:cs="Arial" w:hint="eastAsia"/>
          <w:sz w:val="20"/>
          <w:szCs w:val="20"/>
        </w:rPr>
        <w:t>■</w:t>
      </w:r>
      <w:r w:rsidRPr="006D561F">
        <w:rPr>
          <w:rFonts w:ascii="Arial" w:eastAsia="ＭＳ Ｐゴシック" w:hAnsi="ＭＳ Ｐゴシック" w:cs="Arial"/>
          <w:sz w:val="20"/>
          <w:szCs w:val="20"/>
        </w:rPr>
        <w:t>申込方法</w:t>
      </w:r>
      <w:r w:rsidRPr="006D561F">
        <w:rPr>
          <w:rFonts w:ascii="Arial" w:eastAsia="ＭＳ Ｐゴシック" w:hAnsi="ＭＳ Ｐゴシック" w:cs="Arial" w:hint="eastAsia"/>
          <w:sz w:val="20"/>
          <w:szCs w:val="20"/>
        </w:rPr>
        <w:tab/>
      </w:r>
      <w:r w:rsidRPr="006D561F">
        <w:rPr>
          <w:rFonts w:ascii="Arial" w:eastAsia="ＭＳ Ｐゴシック" w:hAnsi="Arial" w:cs="Arial"/>
          <w:sz w:val="20"/>
          <w:szCs w:val="20"/>
        </w:rPr>
        <w:t>Web</w:t>
      </w:r>
      <w:r w:rsidRPr="00094F9C">
        <w:rPr>
          <w:rFonts w:ascii="Arial" w:eastAsia="ＭＳ Ｐゴシック" w:hAnsi="ＭＳ Ｐゴシック" w:cs="Arial"/>
          <w:sz w:val="20"/>
          <w:szCs w:val="20"/>
        </w:rPr>
        <w:t>サ</w:t>
      </w:r>
      <w:r w:rsidRPr="00742E0D">
        <w:rPr>
          <w:rFonts w:ascii="Arial" w:eastAsia="ＭＳ Ｐゴシック" w:hAnsi="ＭＳ Ｐゴシック" w:cs="Arial"/>
          <w:sz w:val="20"/>
          <w:szCs w:val="20"/>
        </w:rPr>
        <w:t>イト</w:t>
      </w:r>
      <w:r w:rsidRPr="00742E0D">
        <w:rPr>
          <w:rFonts w:ascii="Arial" w:eastAsia="ＭＳ Ｐゴシック" w:hAnsi="ＭＳ Ｐゴシック" w:cs="Arial" w:hint="eastAsia"/>
          <w:sz w:val="20"/>
          <w:szCs w:val="20"/>
        </w:rPr>
        <w:t>（</w:t>
      </w:r>
      <w:hyperlink r:id="rId11" w:history="1">
        <w:r w:rsidR="00742E0D" w:rsidRPr="00742E0D">
          <w:rPr>
            <w:rStyle w:val="af4"/>
            <w:rFonts w:ascii="Arial" w:eastAsia="ＭＳ Ｐゴシック" w:hAnsi="ＭＳ Ｐゴシック" w:cs="Arial" w:hint="eastAsia"/>
            <w:color w:val="auto"/>
            <w:sz w:val="20"/>
            <w:szCs w:val="20"/>
          </w:rPr>
          <w:t>https://www2.deloitte.com/jp/semi4168</w:t>
        </w:r>
      </w:hyperlink>
      <w:r w:rsidRPr="00742E0D">
        <w:rPr>
          <w:rFonts w:ascii="Arial" w:eastAsia="ＭＳ Ｐゴシック" w:hAnsi="ＭＳ Ｐゴシック" w:cs="Arial" w:hint="eastAsia"/>
          <w:sz w:val="20"/>
          <w:szCs w:val="20"/>
        </w:rPr>
        <w:t>）</w:t>
      </w:r>
      <w:r w:rsidRPr="00742E0D">
        <w:rPr>
          <w:rFonts w:ascii="Arial" w:eastAsia="ＭＳ Ｐゴシック" w:hAnsi="ＭＳ Ｐゴシック" w:cs="Arial"/>
          <w:sz w:val="20"/>
          <w:szCs w:val="20"/>
        </w:rPr>
        <w:t>よ</w:t>
      </w:r>
      <w:r w:rsidRPr="00094F9C">
        <w:rPr>
          <w:rFonts w:ascii="Arial" w:eastAsia="ＭＳ Ｐゴシック" w:hAnsi="ＭＳ Ｐゴシック" w:cs="Arial" w:hint="eastAsia"/>
          <w:sz w:val="20"/>
          <w:szCs w:val="20"/>
        </w:rPr>
        <w:t>りお申込み下さい。</w:t>
      </w:r>
    </w:p>
    <w:p w14:paraId="628C8778" w14:textId="77777777" w:rsidR="00585563" w:rsidRPr="00C91170" w:rsidRDefault="00585563" w:rsidP="00585563">
      <w:pPr>
        <w:spacing w:line="260" w:lineRule="exact"/>
        <w:ind w:leftChars="743" w:left="1700" w:hangingChars="78" w:hanging="140"/>
        <w:jc w:val="left"/>
        <w:rPr>
          <w:rFonts w:ascii="ＭＳ Ｐゴシック" w:eastAsia="ＭＳ Ｐゴシック" w:hAnsi="ＭＳ Ｐゴシック" w:cs="ＭＳ 明朝"/>
          <w:bCs/>
          <w:sz w:val="18"/>
          <w:szCs w:val="18"/>
        </w:rPr>
      </w:pPr>
      <w:r w:rsidRPr="00C91170">
        <w:rPr>
          <w:rFonts w:hint="eastAsia"/>
          <w:sz w:val="18"/>
          <w:szCs w:val="18"/>
        </w:rPr>
        <w:t>※</w:t>
      </w:r>
      <w:r w:rsidRPr="00C91170">
        <w:rPr>
          <w:rFonts w:hint="eastAsia"/>
          <w:sz w:val="18"/>
          <w:szCs w:val="18"/>
        </w:rPr>
        <w:t xml:space="preserve"> </w:t>
      </w:r>
      <w:r w:rsidRPr="00C91170">
        <w:rPr>
          <w:rFonts w:hint="eastAsia"/>
          <w:sz w:val="18"/>
          <w:szCs w:val="18"/>
        </w:rPr>
        <w:t>本セミナー申込に際しては、株式会社シャノンのサービスを利用しています。</w:t>
      </w:r>
    </w:p>
    <w:p w14:paraId="628C8779" w14:textId="77777777" w:rsidR="00585563" w:rsidRPr="00C91170" w:rsidRDefault="00585563" w:rsidP="00F74907">
      <w:pPr>
        <w:spacing w:line="260" w:lineRule="exact"/>
        <w:ind w:left="600" w:firstLine="1230"/>
        <w:jc w:val="left"/>
        <w:rPr>
          <w:sz w:val="18"/>
          <w:szCs w:val="18"/>
        </w:rPr>
      </w:pPr>
      <w:r w:rsidRPr="00C91170">
        <w:rPr>
          <w:rFonts w:hint="eastAsia"/>
          <w:sz w:val="18"/>
          <w:szCs w:val="18"/>
        </w:rPr>
        <w:t>ご回答いただく内容は、</w:t>
      </w:r>
      <w:r w:rsidRPr="00C91170">
        <w:rPr>
          <w:rFonts w:hint="eastAsia"/>
          <w:sz w:val="18"/>
          <w:szCs w:val="18"/>
        </w:rPr>
        <w:t>SSL</w:t>
      </w:r>
      <w:r w:rsidRPr="00C91170">
        <w:rPr>
          <w:rFonts w:hint="eastAsia"/>
          <w:sz w:val="18"/>
          <w:szCs w:val="18"/>
        </w:rPr>
        <w:t>暗号化通信により内容の保護を図っております。</w:t>
      </w:r>
    </w:p>
    <w:p w14:paraId="628C877A" w14:textId="77777777" w:rsidR="00585563" w:rsidRPr="00C91170" w:rsidRDefault="00585563" w:rsidP="00585563">
      <w:pPr>
        <w:spacing w:line="260" w:lineRule="exact"/>
        <w:ind w:left="960" w:firstLineChars="350" w:firstLine="630"/>
        <w:jc w:val="left"/>
        <w:rPr>
          <w:sz w:val="18"/>
          <w:szCs w:val="18"/>
        </w:rPr>
      </w:pPr>
      <w:r w:rsidRPr="00C91170">
        <w:rPr>
          <w:rFonts w:hint="eastAsia"/>
          <w:sz w:val="18"/>
          <w:szCs w:val="18"/>
        </w:rPr>
        <w:t>※</w:t>
      </w:r>
      <w:r w:rsidRPr="00C91170">
        <w:rPr>
          <w:rFonts w:hint="eastAsia"/>
          <w:sz w:val="18"/>
          <w:szCs w:val="18"/>
        </w:rPr>
        <w:t xml:space="preserve"> </w:t>
      </w:r>
      <w:r w:rsidRPr="00C91170">
        <w:rPr>
          <w:rFonts w:hint="eastAsia"/>
          <w:sz w:val="18"/>
          <w:szCs w:val="18"/>
        </w:rPr>
        <w:t>お申込みは</w:t>
      </w:r>
      <w:r w:rsidRPr="00C91170">
        <w:rPr>
          <w:rFonts w:hint="eastAsia"/>
          <w:sz w:val="18"/>
          <w:szCs w:val="18"/>
        </w:rPr>
        <w:t>1</w:t>
      </w:r>
      <w:r w:rsidRPr="00C91170">
        <w:rPr>
          <w:rFonts w:hint="eastAsia"/>
          <w:sz w:val="18"/>
          <w:szCs w:val="18"/>
        </w:rPr>
        <w:t>名様ずつのご登録が必要となります。</w:t>
      </w:r>
    </w:p>
    <w:p w14:paraId="628C877B" w14:textId="6237315F" w:rsidR="00585563" w:rsidRPr="002448B6" w:rsidRDefault="00585563" w:rsidP="00F74907">
      <w:pPr>
        <w:spacing w:line="260" w:lineRule="exact"/>
        <w:ind w:left="1860" w:hanging="270"/>
        <w:jc w:val="left"/>
        <w:rPr>
          <w:sz w:val="18"/>
          <w:szCs w:val="18"/>
        </w:rPr>
      </w:pPr>
      <w:r w:rsidRPr="00C91170">
        <w:rPr>
          <w:rFonts w:hint="eastAsia"/>
          <w:sz w:val="18"/>
          <w:szCs w:val="18"/>
        </w:rPr>
        <w:lastRenderedPageBreak/>
        <w:t>※</w:t>
      </w:r>
      <w:r w:rsidRPr="00C91170">
        <w:rPr>
          <w:rFonts w:hint="eastAsia"/>
          <w:sz w:val="18"/>
          <w:szCs w:val="18"/>
        </w:rPr>
        <w:t xml:space="preserve"> </w:t>
      </w:r>
      <w:r w:rsidRPr="00C91170">
        <w:rPr>
          <w:rFonts w:hint="eastAsia"/>
          <w:sz w:val="18"/>
          <w:szCs w:val="18"/>
        </w:rPr>
        <w:t>お申込完了後、シ</w:t>
      </w:r>
      <w:r w:rsidR="00F74907">
        <w:rPr>
          <w:rFonts w:hint="eastAsia"/>
          <w:sz w:val="18"/>
          <w:szCs w:val="18"/>
        </w:rPr>
        <w:t>ステムより自動配信にて「申込完了」メールをお送りいたします。受講票は後日郵送いたしますので、当日、会場受付までお持ちください。</w:t>
      </w:r>
    </w:p>
    <w:p w14:paraId="5F1592DC" w14:textId="08CCF598" w:rsidR="00F74907" w:rsidRDefault="00585563" w:rsidP="00F74907">
      <w:pPr>
        <w:ind w:left="1843" w:hanging="1843"/>
        <w:jc w:val="left"/>
        <w:rPr>
          <w:rFonts w:ascii="Arial" w:eastAsia="ＭＳ Ｐゴシック" w:hAnsi="ＭＳ Ｐゴシック" w:cs="Arial"/>
          <w:sz w:val="20"/>
          <w:szCs w:val="20"/>
        </w:rPr>
      </w:pPr>
      <w:r>
        <w:rPr>
          <w:rFonts w:ascii="Arial" w:eastAsia="ＭＳ Ｐゴシック" w:hAnsi="ＭＳ Ｐゴシック" w:cs="Arial" w:hint="eastAsia"/>
          <w:sz w:val="20"/>
          <w:szCs w:val="20"/>
        </w:rPr>
        <w:t>■</w:t>
      </w:r>
      <w:r w:rsidRPr="00BC4D1C">
        <w:rPr>
          <w:rFonts w:ascii="Arial" w:eastAsia="ＭＳ Ｐゴシック" w:hAnsi="ＭＳ Ｐゴシック" w:cs="Arial"/>
          <w:sz w:val="20"/>
          <w:szCs w:val="20"/>
        </w:rPr>
        <w:t>問い合わせ先</w:t>
      </w:r>
      <w:r>
        <w:rPr>
          <w:rFonts w:ascii="Arial" w:eastAsia="ＭＳ Ｐゴシック" w:hAnsi="ＭＳ Ｐゴシック" w:cs="Arial" w:hint="eastAsia"/>
          <w:sz w:val="20"/>
          <w:szCs w:val="20"/>
        </w:rPr>
        <w:tab/>
      </w:r>
      <w:r w:rsidR="00F74907">
        <w:rPr>
          <w:rFonts w:ascii="Arial" w:eastAsia="ＭＳ Ｐゴシック" w:hAnsi="ＭＳ Ｐゴシック" w:cs="Arial" w:hint="eastAsia"/>
          <w:sz w:val="20"/>
          <w:szCs w:val="20"/>
        </w:rPr>
        <w:t>有限責任監査法人トーマツ　金沢事務所　松下・長谷川</w:t>
      </w:r>
      <w:r w:rsidR="00F74907">
        <w:rPr>
          <w:rFonts w:ascii="Arial" w:eastAsia="ＭＳ Ｐゴシック" w:hAnsi="ＭＳ Ｐゴシック" w:cs="Arial" w:hint="eastAsia"/>
          <w:sz w:val="20"/>
          <w:szCs w:val="20"/>
        </w:rPr>
        <w:br/>
      </w:r>
      <w:r w:rsidR="00F74907" w:rsidRPr="00BC4D1C">
        <w:rPr>
          <w:rFonts w:ascii="Arial" w:eastAsia="ＭＳ Ｐゴシック" w:hAnsi="Arial" w:cs="Arial"/>
          <w:sz w:val="20"/>
          <w:szCs w:val="20"/>
        </w:rPr>
        <w:t>Tel</w:t>
      </w:r>
      <w:r w:rsidR="00F74907" w:rsidRPr="00BC4D1C">
        <w:rPr>
          <w:rFonts w:ascii="Arial" w:eastAsia="ＭＳ Ｐゴシック" w:hAnsi="ＭＳ Ｐゴシック" w:cs="Arial"/>
          <w:sz w:val="20"/>
          <w:szCs w:val="20"/>
        </w:rPr>
        <w:t>：</w:t>
      </w:r>
      <w:r w:rsidR="00F74907" w:rsidRPr="00BC4D1C">
        <w:rPr>
          <w:rFonts w:ascii="Arial" w:eastAsia="ＭＳ Ｐゴシック" w:hAnsi="Arial" w:cs="Arial"/>
          <w:sz w:val="20"/>
          <w:szCs w:val="20"/>
        </w:rPr>
        <w:t xml:space="preserve"> 0</w:t>
      </w:r>
      <w:r w:rsidR="00F74907">
        <w:rPr>
          <w:rFonts w:ascii="Arial" w:eastAsia="ＭＳ Ｐゴシック" w:hAnsi="Arial" w:cs="Arial"/>
          <w:sz w:val="20"/>
          <w:szCs w:val="20"/>
        </w:rPr>
        <w:t>76-233-5811</w:t>
      </w:r>
      <w:r w:rsidR="00F74907">
        <w:rPr>
          <w:rFonts w:ascii="Arial" w:eastAsia="ＭＳ Ｐゴシック" w:hAnsi="ＭＳ Ｐゴシック" w:cs="Arial"/>
          <w:sz w:val="20"/>
          <w:szCs w:val="20"/>
        </w:rPr>
        <w:t xml:space="preserve">　</w:t>
      </w:r>
      <w:r w:rsidR="00F74907" w:rsidRPr="00BC4D1C">
        <w:rPr>
          <w:rFonts w:ascii="Arial" w:eastAsia="ＭＳ Ｐゴシック" w:hAnsi="ＭＳ Ｐゴシック" w:cs="Arial"/>
          <w:sz w:val="20"/>
          <w:szCs w:val="20"/>
        </w:rPr>
        <w:t xml:space="preserve">　</w:t>
      </w:r>
      <w:r w:rsidR="00F74907" w:rsidRPr="00BC4D1C">
        <w:rPr>
          <w:rFonts w:ascii="Arial" w:eastAsia="ＭＳ Ｐゴシック" w:hAnsi="Arial" w:cs="Arial"/>
          <w:sz w:val="20"/>
          <w:szCs w:val="20"/>
        </w:rPr>
        <w:t>Fax</w:t>
      </w:r>
      <w:r w:rsidR="00F74907" w:rsidRPr="00BC4D1C">
        <w:rPr>
          <w:rFonts w:ascii="Arial" w:eastAsia="ＭＳ Ｐゴシック" w:hAnsi="ＭＳ Ｐゴシック" w:cs="Arial"/>
          <w:sz w:val="20"/>
          <w:szCs w:val="20"/>
        </w:rPr>
        <w:t>：</w:t>
      </w:r>
      <w:r w:rsidR="00F74907" w:rsidRPr="00BC4D1C">
        <w:rPr>
          <w:rFonts w:ascii="Arial" w:eastAsia="ＭＳ Ｐゴシック" w:hAnsi="Arial" w:cs="Arial"/>
          <w:sz w:val="20"/>
          <w:szCs w:val="20"/>
        </w:rPr>
        <w:t xml:space="preserve"> </w:t>
      </w:r>
      <w:r w:rsidR="00F74907">
        <w:rPr>
          <w:rFonts w:ascii="Arial" w:eastAsia="ＭＳ Ｐゴシック" w:hAnsi="Arial" w:cs="Arial"/>
          <w:sz w:val="20"/>
          <w:szCs w:val="20"/>
        </w:rPr>
        <w:t>076-233-5812</w:t>
      </w:r>
      <w:r w:rsidR="00F74907" w:rsidRPr="00BC4D1C">
        <w:rPr>
          <w:rFonts w:ascii="Arial" w:eastAsia="ＭＳ Ｐゴシック" w:hAnsi="ＭＳ Ｐゴシック" w:cs="Arial"/>
          <w:sz w:val="20"/>
          <w:szCs w:val="20"/>
        </w:rPr>
        <w:t xml:space="preserve">　</w:t>
      </w:r>
    </w:p>
    <w:p w14:paraId="5ABD2354" w14:textId="77777777" w:rsidR="00F74907" w:rsidRDefault="00F74907" w:rsidP="00F74907">
      <w:pPr>
        <w:ind w:left="1843" w:hanging="1843"/>
        <w:jc w:val="left"/>
        <w:rPr>
          <w:rFonts w:ascii="Arial" w:eastAsia="ＭＳ Ｐゴシック" w:hAnsi="ＭＳ Ｐゴシック" w:cs="Arial"/>
          <w:sz w:val="20"/>
          <w:szCs w:val="20"/>
        </w:rPr>
      </w:pPr>
    </w:p>
    <w:p w14:paraId="628C877C" w14:textId="7A6E02F8" w:rsidR="00585563" w:rsidRPr="00F74907" w:rsidRDefault="00585563" w:rsidP="00585563">
      <w:pPr>
        <w:ind w:left="1843" w:hanging="1843"/>
        <w:jc w:val="left"/>
        <w:rPr>
          <w:rFonts w:ascii="Arial" w:eastAsia="ＭＳ Ｐゴシック" w:hAnsi="Arial"/>
          <w:b/>
          <w:color w:val="000066"/>
          <w:sz w:val="56"/>
          <w:szCs w:val="56"/>
        </w:rPr>
        <w:sectPr w:rsidR="00585563" w:rsidRPr="00F74907" w:rsidSect="00C773A9"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851" w:header="1247" w:footer="766" w:gutter="0"/>
          <w:cols w:space="285"/>
          <w:titlePg/>
          <w:docGrid w:type="linesAndChars" w:linePitch="400"/>
        </w:sectPr>
      </w:pPr>
    </w:p>
    <w:p w14:paraId="628C877D" w14:textId="3569A489" w:rsidR="009E3F8F" w:rsidRDefault="00F74907" w:rsidP="00916C5E">
      <w:pPr>
        <w:spacing w:line="340" w:lineRule="exact"/>
        <w:jc w:val="left"/>
        <w:rPr>
          <w:rFonts w:ascii="Arial" w:eastAsia="ＭＳ Ｐゴシック" w:hAnsi="Arial"/>
          <w:b/>
          <w:sz w:val="24"/>
          <w:szCs w:val="24"/>
        </w:rPr>
      </w:pPr>
      <w:r w:rsidRPr="000544EA">
        <w:rPr>
          <w:rFonts w:ascii="ＭＳ Ｐゴシック" w:hAnsi="ＭＳ Ｐゴシック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0CC21138" wp14:editId="21EE2504">
            <wp:simplePos x="0" y="0"/>
            <wp:positionH relativeFrom="margin">
              <wp:posOffset>3190240</wp:posOffset>
            </wp:positionH>
            <wp:positionV relativeFrom="paragraph">
              <wp:posOffset>88900</wp:posOffset>
            </wp:positionV>
            <wp:extent cx="3190240" cy="3178810"/>
            <wp:effectExtent l="0" t="0" r="0" b="2540"/>
            <wp:wrapNone/>
            <wp:docPr id="17" name="図 17" descr="C:\Users\tasaito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aito\Desktop\ma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004E7" w14:textId="77777777" w:rsidR="00F74907" w:rsidRDefault="00F74907" w:rsidP="00F74907">
      <w:pPr>
        <w:spacing w:line="340" w:lineRule="exact"/>
        <w:rPr>
          <w:rFonts w:ascii="Arial" w:eastAsia="ＭＳ Ｐゴシック" w:hAnsi="Arial"/>
          <w:b/>
          <w:sz w:val="20"/>
          <w:szCs w:val="20"/>
        </w:rPr>
      </w:pPr>
      <w:r w:rsidRPr="000544EA">
        <w:rPr>
          <w:rFonts w:ascii="ＭＳ Ｐゴシック" w:hAnsi="ＭＳ Ｐゴシック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2791BC8" wp14:editId="2B2BCE87">
            <wp:simplePos x="0" y="0"/>
            <wp:positionH relativeFrom="margin">
              <wp:posOffset>3260725</wp:posOffset>
            </wp:positionH>
            <wp:positionV relativeFrom="paragraph">
              <wp:posOffset>53975</wp:posOffset>
            </wp:positionV>
            <wp:extent cx="3190240" cy="3178810"/>
            <wp:effectExtent l="0" t="0" r="0" b="2540"/>
            <wp:wrapNone/>
            <wp:docPr id="18" name="図 18" descr="C:\Users\tasaito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aito\Desktop\ma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Ｐゴシック" w:hAnsi="Arial" w:hint="eastAsia"/>
          <w:b/>
          <w:sz w:val="20"/>
          <w:szCs w:val="20"/>
        </w:rPr>
        <w:t>石川県地場産業振興センター</w:t>
      </w:r>
    </w:p>
    <w:p w14:paraId="68C8DC65" w14:textId="77777777" w:rsidR="00F74907" w:rsidRPr="000544EA" w:rsidRDefault="00F74907" w:rsidP="00F74907">
      <w:pPr>
        <w:widowControl/>
        <w:ind w:firstLineChars="200" w:firstLine="400"/>
        <w:jc w:val="left"/>
        <w:rPr>
          <w:rFonts w:ascii="Arial" w:eastAsia="ＭＳ Ｐゴシック" w:hAnsi="ＭＳ Ｐゴシック" w:cs="Arial"/>
          <w:sz w:val="20"/>
          <w:szCs w:val="20"/>
        </w:rPr>
      </w:pP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〒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920-8023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 xml:space="preserve">　石川県金沢市鞍月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2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丁目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1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番地</w:t>
      </w:r>
    </w:p>
    <w:p w14:paraId="7CBBFDA8" w14:textId="77777777" w:rsidR="00F74907" w:rsidRPr="000544EA" w:rsidRDefault="00F74907" w:rsidP="00F74907">
      <w:pPr>
        <w:widowControl/>
        <w:ind w:firstLineChars="200" w:firstLine="400"/>
        <w:jc w:val="left"/>
        <w:rPr>
          <w:rFonts w:ascii="Arial" w:eastAsia="ＭＳ Ｐゴシック" w:hAnsi="ＭＳ Ｐゴシック" w:cs="Arial"/>
          <w:sz w:val="20"/>
          <w:szCs w:val="20"/>
        </w:rPr>
      </w:pP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Tel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：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 xml:space="preserve"> 076-268-2010</w:t>
      </w:r>
      <w:r>
        <w:rPr>
          <w:rFonts w:ascii="Arial" w:eastAsia="ＭＳ Ｐゴシック" w:hAnsi="ＭＳ Ｐゴシック" w:cs="Arial"/>
          <w:sz w:val="20"/>
          <w:szCs w:val="20"/>
        </w:rPr>
        <w:t xml:space="preserve"> 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 xml:space="preserve"> / Fax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：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 xml:space="preserve"> 076-268-2859</w:t>
      </w:r>
    </w:p>
    <w:p w14:paraId="52FF169B" w14:textId="77777777" w:rsidR="00F74907" w:rsidRPr="000544EA" w:rsidRDefault="00F74907" w:rsidP="00F74907">
      <w:pPr>
        <w:widowControl/>
        <w:ind w:firstLineChars="200" w:firstLine="400"/>
        <w:jc w:val="left"/>
        <w:rPr>
          <w:rFonts w:ascii="Arial" w:eastAsia="ＭＳ Ｐゴシック" w:hAnsi="ＭＳ Ｐゴシック" w:cs="Arial"/>
          <w:sz w:val="20"/>
          <w:szCs w:val="20"/>
        </w:rPr>
      </w:pPr>
      <w:r w:rsidRPr="000544EA">
        <w:rPr>
          <w:rFonts w:ascii="Arial" w:eastAsia="ＭＳ Ｐゴシック" w:hAnsi="ＭＳ Ｐゴシック" w:cs="Arial"/>
          <w:sz w:val="20"/>
          <w:szCs w:val="20"/>
        </w:rPr>
        <w:t>URL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：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 xml:space="preserve"> </w:t>
      </w:r>
      <w:hyperlink r:id="rId16" w:history="1">
        <w:r w:rsidRPr="000544EA">
          <w:rPr>
            <w:rFonts w:ascii="Arial" w:eastAsia="ＭＳ Ｐゴシック" w:hAnsi="ＭＳ Ｐゴシック" w:cs="Arial"/>
            <w:color w:val="0000FF"/>
            <w:sz w:val="20"/>
            <w:szCs w:val="20"/>
            <w:u w:val="single"/>
          </w:rPr>
          <w:t>http://www.isico.or.jp/jibasan/access</w:t>
        </w:r>
      </w:hyperlink>
    </w:p>
    <w:p w14:paraId="1F132CD3" w14:textId="77777777" w:rsidR="00F74907" w:rsidRPr="000544EA" w:rsidRDefault="00F74907" w:rsidP="00F74907">
      <w:pPr>
        <w:widowControl/>
        <w:ind w:firstLineChars="200" w:firstLine="400"/>
        <w:jc w:val="left"/>
        <w:rPr>
          <w:rFonts w:ascii="Arial" w:eastAsia="ＭＳ Ｐゴシック" w:hAnsi="ＭＳ Ｐゴシック" w:cs="Arial"/>
          <w:sz w:val="20"/>
          <w:szCs w:val="20"/>
        </w:rPr>
      </w:pP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会場に無料駐車場あり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 xml:space="preserve"> </w:t>
      </w:r>
    </w:p>
    <w:p w14:paraId="3DAB5F70" w14:textId="77777777" w:rsidR="00F74907" w:rsidRPr="000544EA" w:rsidRDefault="00F74907" w:rsidP="00F74907">
      <w:pPr>
        <w:widowControl/>
        <w:ind w:firstLineChars="200" w:firstLine="400"/>
        <w:jc w:val="left"/>
        <w:rPr>
          <w:b/>
          <w:sz w:val="24"/>
          <w:szCs w:val="24"/>
        </w:rPr>
      </w:pP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（台数に制限がございますので</w:t>
      </w:r>
      <w:r>
        <w:rPr>
          <w:rFonts w:ascii="Arial" w:eastAsia="ＭＳ Ｐゴシック" w:hAnsi="ＭＳ Ｐゴシック" w:cs="Arial" w:hint="eastAsia"/>
          <w:sz w:val="20"/>
          <w:szCs w:val="20"/>
        </w:rPr>
        <w:t>、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予めご了承ください</w:t>
      </w:r>
      <w:r>
        <w:rPr>
          <w:rFonts w:ascii="Arial" w:eastAsia="ＭＳ Ｐゴシック" w:hAnsi="ＭＳ Ｐゴシック" w:cs="Arial" w:hint="eastAsia"/>
          <w:sz w:val="20"/>
          <w:szCs w:val="20"/>
        </w:rPr>
        <w:t>。</w:t>
      </w:r>
      <w:r w:rsidRPr="000544EA">
        <w:rPr>
          <w:rFonts w:ascii="Arial" w:eastAsia="ＭＳ Ｐゴシック" w:hAnsi="ＭＳ Ｐゴシック" w:cs="Arial" w:hint="eastAsia"/>
          <w:sz w:val="20"/>
          <w:szCs w:val="20"/>
        </w:rPr>
        <w:t>）</w:t>
      </w:r>
    </w:p>
    <w:p w14:paraId="628C877E" w14:textId="41820E41" w:rsidR="00BA6499" w:rsidRDefault="00BA6499" w:rsidP="00916C5E">
      <w:pPr>
        <w:spacing w:line="340" w:lineRule="exact"/>
        <w:jc w:val="left"/>
        <w:rPr>
          <w:rFonts w:ascii="Arial" w:eastAsia="ＭＳ Ｐゴシック" w:hAnsi="Arial"/>
          <w:b/>
          <w:sz w:val="24"/>
          <w:szCs w:val="24"/>
        </w:rPr>
      </w:pPr>
    </w:p>
    <w:p w14:paraId="628C877F" w14:textId="10EA44F4" w:rsidR="00BA6499" w:rsidRDefault="00BA6499" w:rsidP="00BA6499">
      <w:pPr>
        <w:spacing w:line="300" w:lineRule="exact"/>
        <w:ind w:left="2000" w:hanging="1300"/>
        <w:jc w:val="left"/>
        <w:rPr>
          <w:sz w:val="20"/>
          <w:szCs w:val="20"/>
        </w:rPr>
      </w:pPr>
    </w:p>
    <w:p w14:paraId="628C8780" w14:textId="3863BED3" w:rsidR="00BA6499" w:rsidRDefault="00BA6499" w:rsidP="00BA6499">
      <w:pPr>
        <w:ind w:leftChars="-86" w:left="-179" w:hanging="2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  <w:r>
        <w:rPr>
          <w:rFonts w:ascii="Arial" w:eastAsia="ＭＳ Ｐゴシック" w:hAnsi="Arial"/>
          <w:b/>
          <w:color w:val="000066"/>
          <w:sz w:val="56"/>
          <w:szCs w:val="56"/>
        </w:rPr>
        <w:tab/>
      </w:r>
      <w:r>
        <w:rPr>
          <w:rFonts w:ascii="Arial" w:eastAsia="ＭＳ Ｐゴシック" w:hAnsi="Arial"/>
          <w:b/>
          <w:color w:val="000066"/>
          <w:sz w:val="56"/>
          <w:szCs w:val="56"/>
        </w:rPr>
        <w:tab/>
      </w:r>
      <w:r>
        <w:rPr>
          <w:rFonts w:ascii="Arial" w:eastAsia="ＭＳ Ｐゴシック" w:hAnsi="Arial"/>
          <w:b/>
          <w:color w:val="000066"/>
          <w:sz w:val="56"/>
          <w:szCs w:val="56"/>
        </w:rPr>
        <w:tab/>
      </w:r>
    </w:p>
    <w:p w14:paraId="628C8781" w14:textId="77777777" w:rsidR="001B0CFE" w:rsidRDefault="001B0CFE" w:rsidP="00BA6499">
      <w:pPr>
        <w:spacing w:line="340" w:lineRule="exact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p w14:paraId="480EC9C4" w14:textId="77777777" w:rsidR="00F74907" w:rsidRDefault="00F74907" w:rsidP="00BA6499">
      <w:pPr>
        <w:spacing w:line="340" w:lineRule="exact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p w14:paraId="7ECFEC2C" w14:textId="77777777" w:rsidR="00F74907" w:rsidRDefault="00F74907" w:rsidP="00BA6499">
      <w:pPr>
        <w:spacing w:line="340" w:lineRule="exact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p w14:paraId="09A4479A" w14:textId="77777777" w:rsidR="00F74907" w:rsidRDefault="00F74907" w:rsidP="00BA6499">
      <w:pPr>
        <w:spacing w:line="340" w:lineRule="exact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p w14:paraId="7E5B9CE8" w14:textId="77777777" w:rsidR="00F74907" w:rsidRDefault="00F74907" w:rsidP="00BA6499">
      <w:pPr>
        <w:spacing w:line="340" w:lineRule="exact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p w14:paraId="1B9F78CE" w14:textId="77777777" w:rsidR="00F74907" w:rsidRDefault="00F74907" w:rsidP="00BA6499">
      <w:pPr>
        <w:spacing w:line="340" w:lineRule="exact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p w14:paraId="4FEA2883" w14:textId="77777777" w:rsidR="00F74907" w:rsidRDefault="00F74907" w:rsidP="00BA6499">
      <w:pPr>
        <w:spacing w:line="340" w:lineRule="exact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p w14:paraId="652113D6" w14:textId="77777777" w:rsidR="00F74907" w:rsidRDefault="00F74907" w:rsidP="00BA6499">
      <w:pPr>
        <w:spacing w:line="340" w:lineRule="exact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p w14:paraId="4102E850" w14:textId="77777777" w:rsidR="00F74907" w:rsidRDefault="00F74907" w:rsidP="00BA6499">
      <w:pPr>
        <w:spacing w:line="340" w:lineRule="exact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p w14:paraId="27970A4C" w14:textId="77777777" w:rsidR="00F74907" w:rsidRDefault="00F74907" w:rsidP="00BA6499">
      <w:pPr>
        <w:spacing w:line="340" w:lineRule="exact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p w14:paraId="6872D927" w14:textId="77777777" w:rsidR="00F74907" w:rsidRDefault="00F74907" w:rsidP="00BA6499">
      <w:pPr>
        <w:spacing w:line="340" w:lineRule="exact"/>
        <w:jc w:val="left"/>
        <w:rPr>
          <w:rFonts w:ascii="Arial" w:eastAsia="ＭＳ Ｐゴシック" w:hAnsi="Arial"/>
          <w:b/>
          <w:color w:val="000066"/>
          <w:sz w:val="56"/>
          <w:szCs w:val="56"/>
        </w:rPr>
      </w:pPr>
    </w:p>
    <w:sectPr w:rsidR="00F74907" w:rsidSect="001A786A">
      <w:headerReference w:type="first" r:id="rId17"/>
      <w:footerReference w:type="first" r:id="rId18"/>
      <w:pgSz w:w="11906" w:h="16838" w:code="9"/>
      <w:pgMar w:top="851" w:right="851" w:bottom="851" w:left="851" w:header="0" w:footer="3345" w:gutter="0"/>
      <w:cols w:space="285"/>
      <w:titlePg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6BA80" w14:textId="77777777" w:rsidR="00511233" w:rsidRDefault="00511233">
      <w:r>
        <w:separator/>
      </w:r>
    </w:p>
  </w:endnote>
  <w:endnote w:type="continuationSeparator" w:id="0">
    <w:p w14:paraId="34DD9214" w14:textId="77777777" w:rsidR="00511233" w:rsidRDefault="005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878E" w14:textId="77777777" w:rsidR="00585563" w:rsidRDefault="0058556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628C8794" wp14:editId="628C8795">
              <wp:simplePos x="0" y="0"/>
              <wp:positionH relativeFrom="page">
                <wp:posOffset>5344795</wp:posOffset>
              </wp:positionH>
              <wp:positionV relativeFrom="page">
                <wp:posOffset>9940925</wp:posOffset>
              </wp:positionV>
              <wp:extent cx="1650365" cy="241300"/>
              <wp:effectExtent l="0" t="0" r="6985" b="635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C87A2" w14:textId="77777777" w:rsidR="00585563" w:rsidRPr="00FC30F8" w:rsidRDefault="00585563" w:rsidP="00C331C4">
                          <w:pPr>
                            <w:pStyle w:val="af"/>
                            <w:spacing w:line="190" w:lineRule="exact"/>
                            <w:rPr>
                              <w:color w:val="002776"/>
                              <w:sz w:val="16"/>
                            </w:rPr>
                          </w:pPr>
                          <w:r w:rsidRPr="00FC30F8">
                            <w:rPr>
                              <w:color w:val="002776"/>
                              <w:sz w:val="16"/>
                            </w:rPr>
                            <w:t>Member of</w:t>
                          </w:r>
                        </w:p>
                        <w:p w14:paraId="628C87A3" w14:textId="77777777" w:rsidR="00585563" w:rsidRPr="00FC30F8" w:rsidRDefault="00585563" w:rsidP="00C331C4">
                          <w:pPr>
                            <w:pStyle w:val="af"/>
                            <w:spacing w:line="190" w:lineRule="exact"/>
                            <w:rPr>
                              <w:rStyle w:val="DTT"/>
                              <w:color w:val="002776"/>
                              <w:sz w:val="16"/>
                            </w:rPr>
                          </w:pPr>
                          <w:r w:rsidRPr="00FC30F8">
                            <w:rPr>
                              <w:rStyle w:val="DTT"/>
                              <w:color w:val="002776"/>
                              <w:sz w:val="16"/>
                            </w:rPr>
                            <w:t>Deloitte Touche Tohmatsu</w:t>
                          </w:r>
                          <w:r>
                            <w:rPr>
                              <w:rStyle w:val="DTT"/>
                              <w:rFonts w:hint="eastAsia"/>
                              <w:color w:val="002776"/>
                              <w:sz w:val="16"/>
                            </w:rPr>
                            <w:t xml:space="preserve"> Limited</w:t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8C87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20.85pt;margin-top:782.75pt;width:129.95pt;height:19pt;z-index:251675647;visibility:visible;mso-wrap-style:non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" filled="f" stroked="f">
              <v:textbox style="mso-fit-shape-to-text:t" inset="0,0,0,0">
                <w:txbxContent>
                  <w:p w14:paraId="628C87A2" w14:textId="77777777" w:rsidR="00585563" w:rsidRPr="00FC30F8" w:rsidRDefault="00585563" w:rsidP="00C331C4">
                    <w:pPr>
                      <w:pStyle w:val="af"/>
                      <w:spacing w:line="190" w:lineRule="exact"/>
                      <w:rPr>
                        <w:color w:val="002776"/>
                        <w:sz w:val="16"/>
                      </w:rPr>
                    </w:pPr>
                    <w:r w:rsidRPr="00FC30F8">
                      <w:rPr>
                        <w:color w:val="002776"/>
                        <w:sz w:val="16"/>
                      </w:rPr>
                      <w:t>Member of</w:t>
                    </w:r>
                  </w:p>
                  <w:p w14:paraId="628C87A3" w14:textId="77777777" w:rsidR="00585563" w:rsidRPr="00FC30F8" w:rsidRDefault="00585563" w:rsidP="00C331C4">
                    <w:pPr>
                      <w:pStyle w:val="af"/>
                      <w:spacing w:line="190" w:lineRule="exact"/>
                      <w:rPr>
                        <w:rStyle w:val="DTT"/>
                        <w:color w:val="002776"/>
                        <w:sz w:val="16"/>
                      </w:rPr>
                    </w:pPr>
                    <w:r w:rsidRPr="00FC30F8">
                      <w:rPr>
                        <w:rStyle w:val="DTT"/>
                        <w:color w:val="002776"/>
                        <w:sz w:val="16"/>
                      </w:rPr>
                      <w:t>Deloitte Touche Tohmatsu</w:t>
                    </w:r>
                    <w:r>
                      <w:rPr>
                        <w:rStyle w:val="DTT"/>
                        <w:rFonts w:hint="eastAsia"/>
                        <w:color w:val="002776"/>
                        <w:sz w:val="16"/>
                      </w:rPr>
                      <w:t xml:space="preserve"> 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80340" distB="0" distL="114300" distR="114300" simplePos="0" relativeHeight="251674623" behindDoc="0" locked="0" layoutInCell="0" allowOverlap="1" wp14:anchorId="628C8796" wp14:editId="628C8797">
              <wp:simplePos x="0" y="0"/>
              <wp:positionH relativeFrom="page">
                <wp:posOffset>563245</wp:posOffset>
              </wp:positionH>
              <wp:positionV relativeFrom="bottomMargin">
                <wp:posOffset>254635</wp:posOffset>
              </wp:positionV>
              <wp:extent cx="4319905" cy="1371600"/>
              <wp:effectExtent l="1270" t="635" r="3175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C87A4" w14:textId="77777777" w:rsidR="00585563" w:rsidRDefault="00585563" w:rsidP="00C331C4">
                          <w:pPr>
                            <w:pStyle w:val="ac"/>
                            <w:rPr>
                              <w:rFonts w:ascii="Arial"/>
                              <w:sz w:val="11"/>
                              <w:szCs w:val="11"/>
                            </w:rPr>
                          </w:pP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デロイト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グループは日本におけるデロイト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トウシュ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リミテッド（英国の法令に基づく保証有限責任会社）のメンバーファームおよびそのグループ法人（有限責任監査法人</w:t>
                          </w:r>
                          <w:r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トーマツ、デロイト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コンサルティング合同会社、デロイト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ファイナンシャルアドバイザリー合同会社、税理士法人トーマツおよび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DT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弁護士法人を含む）の総称です。デロイト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グループは日本で最大級のビジネスプロフェッショナルグループのひとつであり、各法人がそれぞれの適用法令に従い、監査、税務、法務、コンサルティング、ファイナンシャルアドバイザリー等を提供しています。また、国内約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40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都市に約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7,900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名の専門家（公認会計士、税理士、弁護士、コンサルタントなど）を擁し、多国籍企業や主要な日本企業をクライアントとしています。詳細はデロイト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グループ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Web</w:t>
                          </w:r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サイト（</w:t>
                          </w:r>
                          <w:hyperlink r:id="rId1" w:history="1">
                            <w:r w:rsidRPr="007976C9">
                              <w:rPr>
                                <w:rStyle w:val="af4"/>
                                <w:rFonts w:ascii="Arial" w:hAnsi="Arial" w:cstheme="minorBidi" w:hint="eastAsia"/>
                                <w:sz w:val="11"/>
                                <w:szCs w:val="11"/>
                              </w:rPr>
                              <w:t>www.deloitte.com/jp</w:t>
                            </w:r>
                          </w:hyperlink>
                          <w:r w:rsidRPr="001B28A4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）をご覧ください。</w:t>
                          </w:r>
                        </w:p>
                        <w:p w14:paraId="628C87A5" w14:textId="77777777" w:rsidR="00585563" w:rsidRPr="00207B0D" w:rsidRDefault="00585563" w:rsidP="00C331C4">
                          <w:pPr>
                            <w:pStyle w:val="ac"/>
                            <w:rPr>
                              <w:rFonts w:ascii="Arial"/>
                              <w:sz w:val="11"/>
                              <w:szCs w:val="11"/>
                            </w:rPr>
                          </w:pPr>
                        </w:p>
                        <w:p w14:paraId="628C87A6" w14:textId="77777777" w:rsidR="00585563" w:rsidRPr="00562F0E" w:rsidRDefault="00585563" w:rsidP="00C331C4">
                          <w:pPr>
                            <w:pStyle w:val="ac"/>
                            <w:rPr>
                              <w:rFonts w:ascii="Arial"/>
                              <w:sz w:val="11"/>
                              <w:szCs w:val="11"/>
                            </w:rPr>
                          </w:pP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Deloitte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（デロイト）とは、</w:t>
                          </w:r>
                          <w:r>
                            <w:rPr>
                              <w:rFonts w:ascii="Arial" w:hint="eastAsia"/>
                              <w:color w:val="auto"/>
                              <w:sz w:val="11"/>
                              <w:szCs w:val="11"/>
                            </w:rPr>
                            <w:t>英国の法令に基づく保証有限責任会社である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デロイト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トウシュ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リミテッド</w:t>
                          </w:r>
                          <w:r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（“ＤＴＴＬ”）ならびに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そのネットワーク組織を構成するメンバーファーム</w:t>
                          </w:r>
                          <w:r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およびその関係会社のひとつまたは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複数を指します。</w:t>
                          </w:r>
                          <w:r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DTTL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および各メンバーファームはそれぞれ法的に独立した別個の組織体です。</w:t>
                          </w:r>
                          <w:r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DTTL</w:t>
                          </w:r>
                          <w:r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（または“</w:t>
                          </w:r>
                          <w:r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Deloitte Global</w:t>
                          </w:r>
                          <w:r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”）はクライアントへのサービス提供を行いません。</w:t>
                          </w:r>
                          <w:r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DTTL</w:t>
                          </w:r>
                          <w:r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およびそのメンバーファーム</w:t>
                          </w:r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についての詳細は</w:t>
                          </w:r>
                          <w:r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hyperlink r:id="rId2" w:history="1">
                            <w:r w:rsidRPr="0071511C">
                              <w:rPr>
                                <w:rStyle w:val="af4"/>
                                <w:rFonts w:ascii="Arial" w:hAnsi="Arial" w:cstheme="minorBidi"/>
                                <w:sz w:val="11"/>
                                <w:szCs w:val="11"/>
                              </w:rPr>
                              <w:t>www.deloitte.com/jp/about</w:t>
                            </w:r>
                          </w:hyperlink>
                          <w:hyperlink r:id="rId3" w:history="1"/>
                          <w:r w:rsidRPr="00EC7349">
                            <w:rPr>
                              <w:rFonts w:ascii="Arial" w:hint="eastAsia"/>
                              <w:sz w:val="11"/>
                              <w:szCs w:val="11"/>
                            </w:rPr>
                            <w:t>をご覧ください。</w:t>
                          </w:r>
                        </w:p>
                        <w:p w14:paraId="628C87A7" w14:textId="77777777" w:rsidR="00585563" w:rsidRPr="00B711AD" w:rsidRDefault="00585563" w:rsidP="00C331C4">
                          <w:pPr>
                            <w:pStyle w:val="ac"/>
                            <w:rPr>
                              <w:rFonts w:ascii="Arial"/>
                            </w:rPr>
                          </w:pPr>
                        </w:p>
                        <w:p w14:paraId="628C87A8" w14:textId="77777777" w:rsidR="00585563" w:rsidRPr="00207B0D" w:rsidRDefault="00585563" w:rsidP="00C331C4">
                          <w:pPr>
                            <w:pStyle w:val="ac"/>
                            <w:rPr>
                              <w:rFonts w:ascii="Arial"/>
                            </w:rPr>
                          </w:pPr>
                          <w:r w:rsidRPr="00A3200E">
                            <w:rPr>
                              <w:rFonts w:ascii="Arial" w:hint="eastAsia"/>
                            </w:rPr>
                            <w:t>©</w:t>
                          </w:r>
                          <w:r>
                            <w:rPr>
                              <w:rFonts w:ascii="Arial"/>
                            </w:rPr>
                            <w:t xml:space="preserve"> 2015</w:t>
                          </w:r>
                          <w:r w:rsidRPr="00A3200E">
                            <w:rPr>
                              <w:rFonts w:ascii="Arial"/>
                            </w:rPr>
                            <w:t>. For information, contact Deloitte Touche Tohmatsu LLC.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C8796" id="Text Box 5" o:spid="_x0000_s1027" type="#_x0000_t202" style="position:absolute;left:0;text-align:left;margin-left:44.35pt;margin-top:20.05pt;width:340.15pt;height:108pt;z-index:251674623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" o:allowincell="f" filled="f" stroked="f">
              <v:textbox style="mso-fit-shape-to-text:t" inset="0,0,0,0">
                <w:txbxContent>
                  <w:p w14:paraId="628C87A4" w14:textId="77777777" w:rsidR="00585563" w:rsidRDefault="00585563" w:rsidP="00C331C4">
                    <w:pPr>
                      <w:pStyle w:val="ac"/>
                      <w:rPr>
                        <w:rFonts w:ascii="Arial"/>
                        <w:sz w:val="11"/>
                        <w:szCs w:val="11"/>
                      </w:rPr>
                    </w:pP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デロイト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トーマツ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グループは日本におけるデロイト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トウシュ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トーマツ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リミテッド（英国の法令に基づく保証有限責任会社）のメンバーファームおよびそのグループ法人（有限責任監査法人</w:t>
                    </w:r>
                    <w:r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トーマツ、デロイト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トーマツ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コンサルティング合同会社、デロイト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トーマツ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ファイナンシャルアドバイザリー合同会社、税理士法人トーマツおよび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DT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弁護士法人を含む）の総称です。デロイト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トーマツ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グループは日本で最大級のビジネスプロフェッショナルグループのひとつであり、各法人がそれぞれの適用法令に従い、監査、税務、法務、コンサルティング、ファイナンシャルアドバイザリー等を提供しています。また、国内約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40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都市に約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7,900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名の専門家（公認会計士、税理士、弁護士、コンサルタントなど）を擁し、多国籍企業や主要な日本企業をクライアントとしています。詳細はデロイト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トーマツ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グループ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Web</w:t>
                    </w:r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サイト（</w:t>
                    </w:r>
                    <w:hyperlink r:id="rId4" w:history="1">
                      <w:r w:rsidRPr="007976C9">
                        <w:rPr>
                          <w:rStyle w:val="af4"/>
                          <w:rFonts w:ascii="Arial" w:hAnsi="Arial" w:cstheme="minorBidi" w:hint="eastAsia"/>
                          <w:sz w:val="11"/>
                          <w:szCs w:val="11"/>
                        </w:rPr>
                        <w:t>www.deloitte.com/jp</w:t>
                      </w:r>
                    </w:hyperlink>
                    <w:r w:rsidRPr="001B28A4">
                      <w:rPr>
                        <w:rFonts w:ascii="Arial" w:hint="eastAsia"/>
                        <w:sz w:val="11"/>
                        <w:szCs w:val="11"/>
                      </w:rPr>
                      <w:t>）をご覧ください。</w:t>
                    </w:r>
                  </w:p>
                  <w:p w14:paraId="628C87A5" w14:textId="77777777" w:rsidR="00585563" w:rsidRPr="00207B0D" w:rsidRDefault="00585563" w:rsidP="00C331C4">
                    <w:pPr>
                      <w:pStyle w:val="ac"/>
                      <w:rPr>
                        <w:rFonts w:ascii="Arial"/>
                        <w:sz w:val="11"/>
                        <w:szCs w:val="11"/>
                      </w:rPr>
                    </w:pPr>
                  </w:p>
                  <w:p w14:paraId="628C87A6" w14:textId="77777777" w:rsidR="00585563" w:rsidRPr="00562F0E" w:rsidRDefault="00585563" w:rsidP="00C331C4">
                    <w:pPr>
                      <w:pStyle w:val="ac"/>
                      <w:rPr>
                        <w:rFonts w:ascii="Arial"/>
                        <w:sz w:val="11"/>
                        <w:szCs w:val="11"/>
                      </w:rPr>
                    </w:pP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>Deloitte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>（デロイト）とは、</w:t>
                    </w:r>
                    <w:r>
                      <w:rPr>
                        <w:rFonts w:ascii="Arial" w:hint="eastAsia"/>
                        <w:color w:val="auto"/>
                        <w:sz w:val="11"/>
                        <w:szCs w:val="11"/>
                      </w:rPr>
                      <w:t>英国の法令に基づく保証有限責任会社である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>デロイト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>トウシュ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>トーマツ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>リミテッド</w:t>
                    </w:r>
                    <w:r>
                      <w:rPr>
                        <w:rFonts w:ascii="Arial" w:hint="eastAsia"/>
                        <w:sz w:val="11"/>
                        <w:szCs w:val="11"/>
                      </w:rPr>
                      <w:t>（“ＤＴＴＬ”）ならびに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>そのネットワーク組織を構成するメンバーファーム</w:t>
                    </w:r>
                    <w:r>
                      <w:rPr>
                        <w:rFonts w:ascii="Arial" w:hint="eastAsia"/>
                        <w:sz w:val="11"/>
                        <w:szCs w:val="11"/>
                      </w:rPr>
                      <w:t>およびその関係会社のひとつまたは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>複数を指します。</w:t>
                    </w:r>
                    <w:r>
                      <w:rPr>
                        <w:rFonts w:ascii="Arial" w:hint="eastAsia"/>
                        <w:sz w:val="11"/>
                        <w:szCs w:val="11"/>
                      </w:rPr>
                      <w:t>DTTL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>および各メンバーファームはそれぞれ法的に独立した別個の組織体です。</w:t>
                    </w:r>
                    <w:r>
                      <w:rPr>
                        <w:rFonts w:ascii="Arial" w:hint="eastAsia"/>
                        <w:sz w:val="11"/>
                        <w:szCs w:val="11"/>
                      </w:rPr>
                      <w:t>DTTL</w:t>
                    </w:r>
                    <w:r>
                      <w:rPr>
                        <w:rFonts w:ascii="Arial" w:hint="eastAsia"/>
                        <w:sz w:val="11"/>
                        <w:szCs w:val="11"/>
                      </w:rPr>
                      <w:t>（または“</w:t>
                    </w:r>
                    <w:r>
                      <w:rPr>
                        <w:rFonts w:ascii="Arial" w:hint="eastAsia"/>
                        <w:sz w:val="11"/>
                        <w:szCs w:val="11"/>
                      </w:rPr>
                      <w:t>Deloitte Global</w:t>
                    </w:r>
                    <w:r>
                      <w:rPr>
                        <w:rFonts w:ascii="Arial" w:hint="eastAsia"/>
                        <w:sz w:val="11"/>
                        <w:szCs w:val="11"/>
                      </w:rPr>
                      <w:t>”）はクライアントへのサービス提供を行いません。</w:t>
                    </w:r>
                    <w:r>
                      <w:rPr>
                        <w:rFonts w:ascii="Arial" w:hint="eastAsia"/>
                        <w:sz w:val="11"/>
                        <w:szCs w:val="11"/>
                      </w:rPr>
                      <w:t>DTTL</w:t>
                    </w:r>
                    <w:r>
                      <w:rPr>
                        <w:rFonts w:ascii="Arial" w:hint="eastAsia"/>
                        <w:sz w:val="11"/>
                        <w:szCs w:val="11"/>
                      </w:rPr>
                      <w:t>およびそのメンバーファーム</w:t>
                    </w:r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>についての詳細は</w:t>
                    </w:r>
                    <w:r>
                      <w:rPr>
                        <w:rFonts w:ascii="Arial" w:hint="eastAsia"/>
                        <w:sz w:val="11"/>
                        <w:szCs w:val="11"/>
                      </w:rPr>
                      <w:t xml:space="preserve"> </w:t>
                    </w:r>
                    <w:hyperlink r:id="rId5" w:history="1">
                      <w:r w:rsidRPr="0071511C">
                        <w:rPr>
                          <w:rStyle w:val="af4"/>
                          <w:rFonts w:ascii="Arial" w:hAnsi="Arial" w:cstheme="minorBidi"/>
                          <w:sz w:val="11"/>
                          <w:szCs w:val="11"/>
                        </w:rPr>
                        <w:t>www.deloitte.com/jp/about</w:t>
                      </w:r>
                    </w:hyperlink>
                    <w:hyperlink r:id="rId6" w:history="1"/>
                    <w:r w:rsidRPr="00EC7349">
                      <w:rPr>
                        <w:rFonts w:ascii="Arial" w:hint="eastAsia"/>
                        <w:sz w:val="11"/>
                        <w:szCs w:val="11"/>
                      </w:rPr>
                      <w:t>をご覧ください。</w:t>
                    </w:r>
                  </w:p>
                  <w:p w14:paraId="628C87A7" w14:textId="77777777" w:rsidR="00585563" w:rsidRPr="00B711AD" w:rsidRDefault="00585563" w:rsidP="00C331C4">
                    <w:pPr>
                      <w:pStyle w:val="ac"/>
                      <w:rPr>
                        <w:rFonts w:ascii="Arial"/>
                      </w:rPr>
                    </w:pPr>
                  </w:p>
                  <w:p w14:paraId="628C87A8" w14:textId="77777777" w:rsidR="00585563" w:rsidRPr="00207B0D" w:rsidRDefault="00585563" w:rsidP="00C331C4">
                    <w:pPr>
                      <w:pStyle w:val="ac"/>
                      <w:rPr>
                        <w:rFonts w:ascii="Arial"/>
                      </w:rPr>
                    </w:pPr>
                    <w:r w:rsidRPr="00A3200E">
                      <w:rPr>
                        <w:rFonts w:ascii="Arial" w:hint="eastAsia"/>
                      </w:rPr>
                      <w:t>©</w:t>
                    </w:r>
                    <w:r>
                      <w:rPr>
                        <w:rFonts w:ascii="Arial"/>
                      </w:rPr>
                      <w:t xml:space="preserve"> 2015</w:t>
                    </w:r>
                    <w:r w:rsidRPr="00A3200E">
                      <w:rPr>
                        <w:rFonts w:ascii="Arial"/>
                      </w:rPr>
                      <w:t>. For information, contact Deloitte Touche Tohmatsu LLC.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8790" w14:textId="77777777" w:rsidR="00585563" w:rsidRDefault="00585563">
    <w:pPr>
      <w:pStyle w:val="a9"/>
      <w:jc w:val="left"/>
    </w:pPr>
  </w:p>
  <w:p w14:paraId="628C8791" w14:textId="77777777" w:rsidR="00585563" w:rsidRDefault="005855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8793" w14:textId="77777777" w:rsidR="00815958" w:rsidRDefault="00572937">
    <w:r w:rsidRPr="00572937">
      <w:rPr>
        <w:noProof/>
      </w:rPr>
      <w:drawing>
        <wp:anchor distT="0" distB="0" distL="114300" distR="114300" simplePos="0" relativeHeight="251670526" behindDoc="0" locked="0" layoutInCell="1" allowOverlap="1" wp14:anchorId="628C879C" wp14:editId="628C879D">
          <wp:simplePos x="0" y="0"/>
          <wp:positionH relativeFrom="column">
            <wp:posOffset>4807494</wp:posOffset>
          </wp:positionH>
          <wp:positionV relativeFrom="paragraph">
            <wp:posOffset>598714</wp:posOffset>
          </wp:positionV>
          <wp:extent cx="1447803" cy="868682"/>
          <wp:effectExtent l="0" t="0" r="0" b="7620"/>
          <wp:wrapNone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3" cy="868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14F">
      <w:rPr>
        <w:noProof/>
      </w:rPr>
      <mc:AlternateContent>
        <mc:Choice Requires="wps">
          <w:drawing>
            <wp:anchor distT="180340" distB="0" distL="114300" distR="114300" simplePos="0" relativeHeight="251671551" behindDoc="0" locked="0" layoutInCell="0" allowOverlap="1" wp14:anchorId="628C879E" wp14:editId="628C879F">
              <wp:simplePos x="0" y="0"/>
              <wp:positionH relativeFrom="page">
                <wp:posOffset>562610</wp:posOffset>
              </wp:positionH>
              <wp:positionV relativeFrom="bottomMargin">
                <wp:posOffset>187325</wp:posOffset>
              </wp:positionV>
              <wp:extent cx="4319905" cy="1371600"/>
              <wp:effectExtent l="0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C87A9" w14:textId="77777777" w:rsidR="00D87399" w:rsidRPr="00D87399" w:rsidRDefault="000A5089" w:rsidP="00D87399">
                          <w:pPr>
                            <w:snapToGrid w:val="0"/>
                            <w:spacing w:line="180" w:lineRule="exact"/>
                            <w:rPr>
                              <w:rFonts w:eastAsia="ＭＳ Ｐゴシック" w:cstheme="minorHAnsi"/>
                              <w:sz w:val="11"/>
                              <w:szCs w:val="11"/>
                            </w:rPr>
                          </w:pP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デロイト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グループは日本におけるデロイト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トウシュ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リミテッド（英国の法令に基づく保証有限責任会社）のメンバーファームであるデロイト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トーマツ合同会社およびそのグループ法人（有限責任監査法人トーマツ、デロイト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コンサルティング合同会社、デロイト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ファイナンシャルアドバイザリー合同会社、デロイト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トーマツ税理士法人、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DT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弁護士法人およびデロイト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コーポレート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ソリューション合同会社を含む）の総称です。デロイト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グループは日本で最大級のビジネスプロフェッショナルグループのひとつであり、各法人がそれぞれの適用法令に従い、監査・保証業務、リスクアドバイザリー、コンサルティング、ファイナンシャルアドバイザリー、税務、法務等を提供しています。また、国内約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40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都市に約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11,000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名の専門家を擁し、多国籍企業や主要な日本企業をクライアントとしています。詳細はデロイト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トーマツ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グループ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Web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sz w:val="11"/>
                              <w:szCs w:val="11"/>
                            </w:rPr>
                            <w:t>サイト</w:t>
                          </w:r>
                          <w:r w:rsidR="00D87399" w:rsidRPr="00D87399">
                            <w:rPr>
                              <w:rFonts w:eastAsia="ＭＳ Ｐゴシック" w:cstheme="minorHAnsi"/>
                              <w:sz w:val="11"/>
                              <w:szCs w:val="11"/>
                            </w:rPr>
                            <w:t>（</w:t>
                          </w:r>
                          <w:hyperlink r:id="rId2" w:history="1">
                            <w:r w:rsidR="00D87399" w:rsidRPr="00CC5D4C">
                              <w:rPr>
                                <w:rStyle w:val="af4"/>
                                <w:rFonts w:asciiTheme="minorHAnsi" w:eastAsia="ＭＳ Ｐゴシック" w:hAnsiTheme="minorHAnsi" w:cstheme="minorHAnsi"/>
                                <w:sz w:val="11"/>
                                <w:szCs w:val="11"/>
                              </w:rPr>
                              <w:t>www.deloitte.com/jp</w:t>
                            </w:r>
                          </w:hyperlink>
                          <w:r w:rsidR="00D87399" w:rsidRPr="00D87399">
                            <w:rPr>
                              <w:rFonts w:eastAsia="ＭＳ Ｐゴシック" w:cstheme="minorHAnsi"/>
                              <w:sz w:val="11"/>
                              <w:szCs w:val="11"/>
                            </w:rPr>
                            <w:t>）をご覧ください。</w:t>
                          </w:r>
                        </w:p>
                        <w:p w14:paraId="628C87AA" w14:textId="77777777" w:rsidR="00D87399" w:rsidRPr="00D87399" w:rsidRDefault="00D87399" w:rsidP="00D87399">
                          <w:pPr>
                            <w:snapToGrid w:val="0"/>
                            <w:spacing w:line="180" w:lineRule="exact"/>
                            <w:rPr>
                              <w:rFonts w:eastAsia="ＭＳ Ｐゴシック" w:cstheme="minorHAnsi"/>
                              <w:sz w:val="11"/>
                              <w:szCs w:val="11"/>
                            </w:rPr>
                          </w:pPr>
                        </w:p>
                        <w:p w14:paraId="628C87AB" w14:textId="77777777" w:rsidR="008130E3" w:rsidRPr="00D87399" w:rsidRDefault="000A5089" w:rsidP="00D87399">
                          <w:pPr>
                            <w:snapToGrid w:val="0"/>
                            <w:spacing w:line="180" w:lineRule="exact"/>
                            <w:rPr>
                              <w:rFonts w:eastAsia="ＭＳ Ｐゴシック" w:cstheme="minorHAnsi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Deloitte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（デロイト）とは、英国の法令に基づく保証有限責任会社であるデロイト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トウシュ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トーマツ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リミテッド（“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DTTL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”）ならびにそのネットワーク組織を構成するメンバーファームおよびその関係会社のひとつまたは複数を指します。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DTTL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および各メンバーファームはそれぞれ法的に独立した別個の組織体です。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DTTL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（または“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Deloitte Global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”）はクライアントへのサービス提供を行いません。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Deloitte</w:t>
                          </w:r>
                          <w:r w:rsidRPr="000A5089">
                            <w:rPr>
                              <w:rFonts w:eastAsia="ＭＳ Ｐゴシック" w:cstheme="minorHAnsi" w:hint="eastAsia"/>
                              <w:color w:val="000000" w:themeColor="text1"/>
                              <w:sz w:val="11"/>
                              <w:szCs w:val="11"/>
                            </w:rPr>
                            <w:t>のメンバーファームによるグローバルネットワークの詳細は</w:t>
                          </w:r>
                          <w:hyperlink r:id="rId3" w:history="1">
                            <w:r w:rsidR="00D87399" w:rsidRPr="00CC5D4C">
                              <w:rPr>
                                <w:rStyle w:val="af4"/>
                                <w:rFonts w:asciiTheme="minorHAnsi" w:eastAsia="ＭＳ Ｐゴシック" w:hAnsiTheme="minorHAnsi" w:cstheme="minorHAnsi"/>
                                <w:sz w:val="11"/>
                                <w:szCs w:val="11"/>
                              </w:rPr>
                              <w:t>www.deloitte.com/jp/about</w:t>
                            </w:r>
                          </w:hyperlink>
                          <w:r w:rsidR="00D87399" w:rsidRPr="00D87399">
                            <w:rPr>
                              <w:rFonts w:eastAsia="ＭＳ Ｐゴシック" w:cstheme="minorHAnsi"/>
                              <w:color w:val="000000" w:themeColor="text1"/>
                              <w:sz w:val="11"/>
                              <w:szCs w:val="11"/>
                            </w:rPr>
                            <w:t>をご覧ください。</w:t>
                          </w:r>
                        </w:p>
                        <w:p w14:paraId="628C87AC" w14:textId="77777777" w:rsidR="00815958" w:rsidRPr="00B711AD" w:rsidRDefault="00815958" w:rsidP="00815958">
                          <w:pPr>
                            <w:pStyle w:val="ac"/>
                            <w:rPr>
                              <w:rFonts w:ascii="Arial"/>
                            </w:rPr>
                          </w:pPr>
                        </w:p>
                        <w:p w14:paraId="628C87AD" w14:textId="77777777" w:rsidR="00815958" w:rsidRPr="00207B0D" w:rsidRDefault="00815958" w:rsidP="00815958">
                          <w:pPr>
                            <w:pStyle w:val="ac"/>
                            <w:rPr>
                              <w:rFonts w:ascii="Arial"/>
                            </w:rPr>
                          </w:pPr>
                          <w:r w:rsidRPr="00A3200E">
                            <w:rPr>
                              <w:rFonts w:ascii="Arial" w:hint="eastAsia"/>
                            </w:rPr>
                            <w:t>©</w:t>
                          </w:r>
                          <w:r w:rsidR="00234796">
                            <w:rPr>
                              <w:rFonts w:ascii="Arial"/>
                            </w:rPr>
                            <w:t xml:space="preserve"> 201</w:t>
                          </w:r>
                          <w:r w:rsidR="00BA6499">
                            <w:rPr>
                              <w:rFonts w:ascii="Arial"/>
                            </w:rPr>
                            <w:t>8</w:t>
                          </w:r>
                          <w:r w:rsidRPr="00A3200E">
                            <w:rPr>
                              <w:rFonts w:ascii="Arial"/>
                            </w:rPr>
                            <w:t>. For information, contact Deloitte Touche Tohmatsu LLC.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C87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.3pt;margin-top:14.75pt;width:340.15pt;height:108pt;z-index:251671551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" o:allowincell="f" filled="f" stroked="f">
              <v:textbox style="mso-fit-shape-to-text:t" inset="0,0,0,0">
                <w:txbxContent>
                  <w:p w14:paraId="628C87A9" w14:textId="77777777" w:rsidR="00D87399" w:rsidRPr="00D87399" w:rsidRDefault="000A5089" w:rsidP="00D87399">
                    <w:pPr>
                      <w:snapToGrid w:val="0"/>
                      <w:spacing w:line="180" w:lineRule="exact"/>
                      <w:rPr>
                        <w:rFonts w:eastAsia="ＭＳ Ｐゴシック" w:cstheme="minorHAnsi"/>
                        <w:sz w:val="11"/>
                        <w:szCs w:val="11"/>
                      </w:rPr>
                    </w:pP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デロイト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トーマツ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グループは日本におけるデロイト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トウシュ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トーマツ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リミテッド（英国の法令に基づく保証有限責任会社）のメンバーファームであるデロイト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トーマツ合同会社およびそのグループ法人（有限責任監査法人トーマツ、デロイト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トーマツ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コンサルティング合同会社、デロイト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トーマツ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ファイナンシャルアドバイザリー合同会社、デロイト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トーマツ税理士法人、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DT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弁護士法人およびデロイト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トーマツ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コーポレート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ソリューション合同会社を含む）の総称です。デロイト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トーマツ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グループは日本で最大級のビジネスプロフェッショナルグループのひとつであり、各法人がそれぞれの適用法令に従い、監査・保証業務、リスクアドバイザリー、コンサルティング、ファイナンシャルアドバイザリー、税務、法務等を提供しています。また、国内約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40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都市に約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11,000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名の専門家を擁し、多国籍企業や主要な日本企業をクライアントとしています。詳細はデロイト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トーマツ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グループ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Web</w:t>
                    </w:r>
                    <w:r w:rsidRPr="000A5089">
                      <w:rPr>
                        <w:rFonts w:eastAsia="ＭＳ Ｐゴシック" w:cstheme="minorHAnsi" w:hint="eastAsia"/>
                        <w:sz w:val="11"/>
                        <w:szCs w:val="11"/>
                      </w:rPr>
                      <w:t>サイト</w:t>
                    </w:r>
                    <w:r w:rsidR="00D87399" w:rsidRPr="00D87399">
                      <w:rPr>
                        <w:rFonts w:eastAsia="ＭＳ Ｐゴシック" w:cstheme="minorHAnsi"/>
                        <w:sz w:val="11"/>
                        <w:szCs w:val="11"/>
                      </w:rPr>
                      <w:t>（</w:t>
                    </w:r>
                    <w:hyperlink r:id="rId4" w:history="1">
                      <w:r w:rsidR="00D87399" w:rsidRPr="00CC5D4C">
                        <w:rPr>
                          <w:rStyle w:val="af4"/>
                          <w:rFonts w:asciiTheme="minorHAnsi" w:eastAsia="ＭＳ Ｐゴシック" w:hAnsiTheme="minorHAnsi" w:cstheme="minorHAnsi"/>
                          <w:sz w:val="11"/>
                          <w:szCs w:val="11"/>
                        </w:rPr>
                        <w:t>www.deloitte.com/jp</w:t>
                      </w:r>
                    </w:hyperlink>
                    <w:r w:rsidR="00D87399" w:rsidRPr="00D87399">
                      <w:rPr>
                        <w:rFonts w:eastAsia="ＭＳ Ｐゴシック" w:cstheme="minorHAnsi"/>
                        <w:sz w:val="11"/>
                        <w:szCs w:val="11"/>
                      </w:rPr>
                      <w:t>）をご覧ください。</w:t>
                    </w:r>
                  </w:p>
                  <w:p w14:paraId="628C87AA" w14:textId="77777777" w:rsidR="00D87399" w:rsidRPr="00D87399" w:rsidRDefault="00D87399" w:rsidP="00D87399">
                    <w:pPr>
                      <w:snapToGrid w:val="0"/>
                      <w:spacing w:line="180" w:lineRule="exact"/>
                      <w:rPr>
                        <w:rFonts w:eastAsia="ＭＳ Ｐゴシック" w:cstheme="minorHAnsi"/>
                        <w:sz w:val="11"/>
                        <w:szCs w:val="11"/>
                      </w:rPr>
                    </w:pPr>
                  </w:p>
                  <w:p w14:paraId="628C87AB" w14:textId="77777777" w:rsidR="008130E3" w:rsidRPr="00D87399" w:rsidRDefault="000A5089" w:rsidP="00D87399">
                    <w:pPr>
                      <w:snapToGrid w:val="0"/>
                      <w:spacing w:line="180" w:lineRule="exact"/>
                      <w:rPr>
                        <w:rFonts w:eastAsia="ＭＳ Ｐゴシック" w:cstheme="minorHAnsi"/>
                        <w:color w:val="000000" w:themeColor="text1"/>
                        <w:sz w:val="11"/>
                        <w:szCs w:val="11"/>
                      </w:rPr>
                    </w:pP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Deloitte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（デロイト）とは、英国の法令に基づく保証有限責任会社であるデロイト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トウシュ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トーマツ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リミテッド（“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DTTL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”）ならびにそのネットワーク組織を構成するメンバーファームおよびその関係会社のひとつまたは複数を指します。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DTTL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および各メンバーファームはそれぞれ法的に独立した別個の組織体です。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DTTL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（または“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Deloitte Global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”）はクライアントへのサービス提供を行いません。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Deloitte</w:t>
                    </w:r>
                    <w:r w:rsidRPr="000A5089">
                      <w:rPr>
                        <w:rFonts w:eastAsia="ＭＳ Ｐゴシック" w:cstheme="minorHAnsi" w:hint="eastAsia"/>
                        <w:color w:val="000000" w:themeColor="text1"/>
                        <w:sz w:val="11"/>
                        <w:szCs w:val="11"/>
                      </w:rPr>
                      <w:t>のメンバーファームによるグローバルネットワークの詳細は</w:t>
                    </w:r>
                    <w:hyperlink r:id="rId5" w:history="1">
                      <w:r w:rsidR="00D87399" w:rsidRPr="00CC5D4C">
                        <w:rPr>
                          <w:rStyle w:val="af4"/>
                          <w:rFonts w:asciiTheme="minorHAnsi" w:eastAsia="ＭＳ Ｐゴシック" w:hAnsiTheme="minorHAnsi" w:cstheme="minorHAnsi"/>
                          <w:sz w:val="11"/>
                          <w:szCs w:val="11"/>
                        </w:rPr>
                        <w:t>www.deloitte.com/jp/about</w:t>
                      </w:r>
                    </w:hyperlink>
                    <w:r w:rsidR="00D87399" w:rsidRPr="00D87399">
                      <w:rPr>
                        <w:rFonts w:eastAsia="ＭＳ Ｐゴシック" w:cstheme="minorHAnsi"/>
                        <w:color w:val="000000" w:themeColor="text1"/>
                        <w:sz w:val="11"/>
                        <w:szCs w:val="11"/>
                      </w:rPr>
                      <w:t>をご覧ください。</w:t>
                    </w:r>
                  </w:p>
                  <w:p w14:paraId="628C87AC" w14:textId="77777777" w:rsidR="00815958" w:rsidRPr="00B711AD" w:rsidRDefault="00815958" w:rsidP="00815958">
                    <w:pPr>
                      <w:pStyle w:val="ac"/>
                      <w:rPr>
                        <w:rFonts w:ascii="Arial"/>
                      </w:rPr>
                    </w:pPr>
                  </w:p>
                  <w:p w14:paraId="628C87AD" w14:textId="77777777" w:rsidR="00815958" w:rsidRPr="00207B0D" w:rsidRDefault="00815958" w:rsidP="00815958">
                    <w:pPr>
                      <w:pStyle w:val="ac"/>
                      <w:rPr>
                        <w:rFonts w:ascii="Arial"/>
                      </w:rPr>
                    </w:pPr>
                    <w:r w:rsidRPr="00A3200E">
                      <w:rPr>
                        <w:rFonts w:ascii="Arial" w:hint="eastAsia"/>
                      </w:rPr>
                      <w:t>©</w:t>
                    </w:r>
                    <w:r w:rsidR="00234796">
                      <w:rPr>
                        <w:rFonts w:ascii="Arial"/>
                      </w:rPr>
                      <w:t xml:space="preserve"> 201</w:t>
                    </w:r>
                    <w:r w:rsidR="00BA6499">
                      <w:rPr>
                        <w:rFonts w:ascii="Arial"/>
                      </w:rPr>
                      <w:t>8</w:t>
                    </w:r>
                    <w:r w:rsidRPr="00A3200E">
                      <w:rPr>
                        <w:rFonts w:ascii="Arial"/>
                      </w:rPr>
                      <w:t>. For information, contact Deloitte Touche Tohmatsu LLC.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A48BC">
      <w:rPr>
        <w:noProof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628C87A0" wp14:editId="628C87A1">
              <wp:simplePos x="0" y="0"/>
              <wp:positionH relativeFrom="page">
                <wp:posOffset>5344795</wp:posOffset>
              </wp:positionH>
              <wp:positionV relativeFrom="page">
                <wp:posOffset>9959975</wp:posOffset>
              </wp:positionV>
              <wp:extent cx="1650365" cy="241300"/>
              <wp:effectExtent l="0" t="0" r="6985" b="635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C87AE" w14:textId="77777777" w:rsidR="00815958" w:rsidRPr="00D87399" w:rsidRDefault="00815958" w:rsidP="00815958">
                          <w:pPr>
                            <w:pStyle w:val="af"/>
                            <w:spacing w:line="190" w:lineRule="exact"/>
                            <w:rPr>
                              <w:sz w:val="16"/>
                            </w:rPr>
                          </w:pPr>
                          <w:r w:rsidRPr="00D87399">
                            <w:rPr>
                              <w:sz w:val="16"/>
                            </w:rPr>
                            <w:t>Member of</w:t>
                          </w:r>
                        </w:p>
                        <w:p w14:paraId="628C87AF" w14:textId="77777777" w:rsidR="00815958" w:rsidRPr="00D87399" w:rsidRDefault="00815958" w:rsidP="00815958">
                          <w:pPr>
                            <w:pStyle w:val="af"/>
                            <w:spacing w:line="190" w:lineRule="exact"/>
                            <w:rPr>
                              <w:rStyle w:val="DTT"/>
                              <w:sz w:val="16"/>
                            </w:rPr>
                          </w:pPr>
                          <w:r w:rsidRPr="00D87399">
                            <w:rPr>
                              <w:rStyle w:val="DTT"/>
                              <w:sz w:val="16"/>
                            </w:rPr>
                            <w:t>Deloitte Touche Tohmatsu</w:t>
                          </w:r>
                          <w:r w:rsidRPr="00D87399">
                            <w:rPr>
                              <w:rStyle w:val="DTT"/>
                              <w:rFonts w:hint="eastAsia"/>
                              <w:sz w:val="16"/>
                            </w:rPr>
                            <w:t xml:space="preserve"> Limited</w:t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8C87A0" id="_x0000_s1029" type="#_x0000_t202" style="position:absolute;left:0;text-align:left;margin-left:420.85pt;margin-top:784.25pt;width:129.95pt;height:19pt;z-index:251672575;visibility:visible;mso-wrap-style:non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" filled="f" stroked="f">
              <v:textbox style="mso-fit-shape-to-text:t" inset="0,0,0,0">
                <w:txbxContent>
                  <w:p w14:paraId="628C87AE" w14:textId="77777777" w:rsidR="00815958" w:rsidRPr="00D87399" w:rsidRDefault="00815958" w:rsidP="00815958">
                    <w:pPr>
                      <w:pStyle w:val="af"/>
                      <w:spacing w:line="190" w:lineRule="exact"/>
                      <w:rPr>
                        <w:sz w:val="16"/>
                      </w:rPr>
                    </w:pPr>
                    <w:r w:rsidRPr="00D87399">
                      <w:rPr>
                        <w:sz w:val="16"/>
                      </w:rPr>
                      <w:t>Member of</w:t>
                    </w:r>
                  </w:p>
                  <w:p w14:paraId="628C87AF" w14:textId="77777777" w:rsidR="00815958" w:rsidRPr="00D87399" w:rsidRDefault="00815958" w:rsidP="00815958">
                    <w:pPr>
                      <w:pStyle w:val="af"/>
                      <w:spacing w:line="190" w:lineRule="exact"/>
                      <w:rPr>
                        <w:rStyle w:val="DTT"/>
                        <w:sz w:val="16"/>
                      </w:rPr>
                    </w:pPr>
                    <w:r w:rsidRPr="00D87399">
                      <w:rPr>
                        <w:rStyle w:val="DTT"/>
                        <w:sz w:val="16"/>
                      </w:rPr>
                      <w:t>Deloitte Touche Tohmatsu</w:t>
                    </w:r>
                    <w:r w:rsidRPr="00D87399">
                      <w:rPr>
                        <w:rStyle w:val="DTT"/>
                        <w:rFonts w:hint="eastAsia"/>
                        <w:sz w:val="16"/>
                      </w:rPr>
                      <w:t xml:space="preserve"> 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6323F" w14:textId="77777777" w:rsidR="00511233" w:rsidRDefault="00511233">
      <w:r>
        <w:separator/>
      </w:r>
    </w:p>
  </w:footnote>
  <w:footnote w:type="continuationSeparator" w:id="0">
    <w:p w14:paraId="1BBBBD81" w14:textId="77777777" w:rsidR="00511233" w:rsidRDefault="0051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878F" w14:textId="77777777" w:rsidR="00585563" w:rsidRDefault="00585563">
    <w:pPr>
      <w:pStyle w:val="a7"/>
    </w:pPr>
    <w:r w:rsidRPr="00C773A9">
      <w:rPr>
        <w:noProof/>
      </w:rPr>
      <w:drawing>
        <wp:anchor distT="0" distB="0" distL="114300" distR="114300" simplePos="0" relativeHeight="251677695" behindDoc="0" locked="0" layoutInCell="1" allowOverlap="1" wp14:anchorId="628C8798" wp14:editId="628C8799">
          <wp:simplePos x="0" y="0"/>
          <wp:positionH relativeFrom="margin">
            <wp:posOffset>5106670</wp:posOffset>
          </wp:positionH>
          <wp:positionV relativeFrom="paragraph">
            <wp:posOffset>-258445</wp:posOffset>
          </wp:positionV>
          <wp:extent cx="1404000" cy="345600"/>
          <wp:effectExtent l="0" t="0" r="5715" b="0"/>
          <wp:wrapNone/>
          <wp:docPr id="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図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3A9">
      <w:rPr>
        <w:noProof/>
      </w:rPr>
      <w:drawing>
        <wp:anchor distT="0" distB="0" distL="114300" distR="114300" simplePos="0" relativeHeight="251676671" behindDoc="0" locked="0" layoutInCell="1" allowOverlap="1" wp14:anchorId="628C879A" wp14:editId="628C879B">
          <wp:simplePos x="0" y="0"/>
          <wp:positionH relativeFrom="column">
            <wp:posOffset>10795</wp:posOffset>
          </wp:positionH>
          <wp:positionV relativeFrom="paragraph">
            <wp:posOffset>-237490</wp:posOffset>
          </wp:positionV>
          <wp:extent cx="1872000" cy="587520"/>
          <wp:effectExtent l="0" t="0" r="0" b="3175"/>
          <wp:wrapNone/>
          <wp:docPr id="5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87200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8792" w14:textId="77777777" w:rsidR="00815958" w:rsidRDefault="008159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5AB6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56580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37E4B0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008C50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50476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4E40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00AFD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424FB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66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16437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F291E5C"/>
    <w:multiLevelType w:val="hybridMultilevel"/>
    <w:tmpl w:val="FB881D3E"/>
    <w:lvl w:ilvl="0" w:tplc="51FCC4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4524A6"/>
    <w:multiLevelType w:val="hybridMultilevel"/>
    <w:tmpl w:val="F282FEC2"/>
    <w:lvl w:ilvl="0" w:tplc="0409000B">
      <w:start w:val="1"/>
      <w:numFmt w:val="bullet"/>
      <w:lvlText w:val=""/>
      <w:lvlJc w:val="left"/>
      <w:pPr>
        <w:ind w:left="812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81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481" w:hanging="420"/>
      </w:pPr>
      <w:rPr>
        <w:rFonts w:ascii="Wingdings" w:hAnsi="Wingdings" w:hint="default"/>
      </w:rPr>
    </w:lvl>
  </w:abstractNum>
  <w:abstractNum w:abstractNumId="12" w15:restartNumberingAfterBreak="0">
    <w:nsid w:val="3D1A55B3"/>
    <w:multiLevelType w:val="hybridMultilevel"/>
    <w:tmpl w:val="EDE4FCC0"/>
    <w:lvl w:ilvl="0" w:tplc="EA789B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5A1A9F"/>
    <w:multiLevelType w:val="hybridMultilevel"/>
    <w:tmpl w:val="7EECBA8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5169EC"/>
    <w:multiLevelType w:val="hybridMultilevel"/>
    <w:tmpl w:val="562424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3094F630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C432DC"/>
    <w:multiLevelType w:val="hybridMultilevel"/>
    <w:tmpl w:val="D3DE692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AD2E4F"/>
    <w:multiLevelType w:val="hybridMultilevel"/>
    <w:tmpl w:val="B69606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4A1D8D"/>
    <w:multiLevelType w:val="hybridMultilevel"/>
    <w:tmpl w:val="A10CB2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236348"/>
    <w:multiLevelType w:val="hybridMultilevel"/>
    <w:tmpl w:val="8022FF02"/>
    <w:lvl w:ilvl="0" w:tplc="FF42355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6C25AF"/>
    <w:multiLevelType w:val="hybridMultilevel"/>
    <w:tmpl w:val="A83A4A84"/>
    <w:lvl w:ilvl="0" w:tplc="4F96BCF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2F"/>
    <w:rsid w:val="00000BBF"/>
    <w:rsid w:val="00003DDB"/>
    <w:rsid w:val="00012728"/>
    <w:rsid w:val="0001299A"/>
    <w:rsid w:val="00020AF8"/>
    <w:rsid w:val="00030C52"/>
    <w:rsid w:val="00032F57"/>
    <w:rsid w:val="00042AE5"/>
    <w:rsid w:val="00044479"/>
    <w:rsid w:val="000444F4"/>
    <w:rsid w:val="000479AF"/>
    <w:rsid w:val="000536F8"/>
    <w:rsid w:val="000716DD"/>
    <w:rsid w:val="00086E05"/>
    <w:rsid w:val="00087099"/>
    <w:rsid w:val="00087F2F"/>
    <w:rsid w:val="00096C56"/>
    <w:rsid w:val="000A1E48"/>
    <w:rsid w:val="000A5089"/>
    <w:rsid w:val="000A5571"/>
    <w:rsid w:val="000B6E79"/>
    <w:rsid w:val="000C15A5"/>
    <w:rsid w:val="000C70F6"/>
    <w:rsid w:val="000C78EB"/>
    <w:rsid w:val="000C7D3B"/>
    <w:rsid w:val="000D0019"/>
    <w:rsid w:val="000D32D3"/>
    <w:rsid w:val="000D536F"/>
    <w:rsid w:val="000D5B77"/>
    <w:rsid w:val="000E07B7"/>
    <w:rsid w:val="000E2050"/>
    <w:rsid w:val="000E45C3"/>
    <w:rsid w:val="000F042B"/>
    <w:rsid w:val="000F228A"/>
    <w:rsid w:val="000F2802"/>
    <w:rsid w:val="000F7C3A"/>
    <w:rsid w:val="00106BE8"/>
    <w:rsid w:val="0011106F"/>
    <w:rsid w:val="00111529"/>
    <w:rsid w:val="00123EA4"/>
    <w:rsid w:val="00124628"/>
    <w:rsid w:val="00127D18"/>
    <w:rsid w:val="00136B13"/>
    <w:rsid w:val="00140AE3"/>
    <w:rsid w:val="00144B18"/>
    <w:rsid w:val="001452A5"/>
    <w:rsid w:val="001477D4"/>
    <w:rsid w:val="001517D1"/>
    <w:rsid w:val="0016037F"/>
    <w:rsid w:val="001617F6"/>
    <w:rsid w:val="001645A3"/>
    <w:rsid w:val="00183D63"/>
    <w:rsid w:val="00184EE4"/>
    <w:rsid w:val="00185DD6"/>
    <w:rsid w:val="00194250"/>
    <w:rsid w:val="001A4CC0"/>
    <w:rsid w:val="001A6F79"/>
    <w:rsid w:val="001A786A"/>
    <w:rsid w:val="001B0CFE"/>
    <w:rsid w:val="001B28A4"/>
    <w:rsid w:val="001B7C59"/>
    <w:rsid w:val="001C0A99"/>
    <w:rsid w:val="001C4C51"/>
    <w:rsid w:val="001F01A2"/>
    <w:rsid w:val="001F45B4"/>
    <w:rsid w:val="001F738D"/>
    <w:rsid w:val="001F7AF0"/>
    <w:rsid w:val="00206B9E"/>
    <w:rsid w:val="00207B0D"/>
    <w:rsid w:val="00212B3A"/>
    <w:rsid w:val="0021657B"/>
    <w:rsid w:val="0022526C"/>
    <w:rsid w:val="00225ADA"/>
    <w:rsid w:val="00234796"/>
    <w:rsid w:val="00247A7D"/>
    <w:rsid w:val="0026334A"/>
    <w:rsid w:val="0027192E"/>
    <w:rsid w:val="00277084"/>
    <w:rsid w:val="00285621"/>
    <w:rsid w:val="00291180"/>
    <w:rsid w:val="00296B6D"/>
    <w:rsid w:val="002A614F"/>
    <w:rsid w:val="002A66CA"/>
    <w:rsid w:val="002B58E8"/>
    <w:rsid w:val="002B68F4"/>
    <w:rsid w:val="002C0DC6"/>
    <w:rsid w:val="002C4075"/>
    <w:rsid w:val="002C6994"/>
    <w:rsid w:val="002C70C3"/>
    <w:rsid w:val="002D0C14"/>
    <w:rsid w:val="002D2F26"/>
    <w:rsid w:val="002D654E"/>
    <w:rsid w:val="002E0CD4"/>
    <w:rsid w:val="002E4F01"/>
    <w:rsid w:val="002E7249"/>
    <w:rsid w:val="002F14B9"/>
    <w:rsid w:val="00302F4E"/>
    <w:rsid w:val="00304CA4"/>
    <w:rsid w:val="00314336"/>
    <w:rsid w:val="003218BA"/>
    <w:rsid w:val="0033086C"/>
    <w:rsid w:val="00331C96"/>
    <w:rsid w:val="003530C7"/>
    <w:rsid w:val="00363AC2"/>
    <w:rsid w:val="00370F4D"/>
    <w:rsid w:val="003732FE"/>
    <w:rsid w:val="00390C25"/>
    <w:rsid w:val="00391557"/>
    <w:rsid w:val="003927E6"/>
    <w:rsid w:val="003931A0"/>
    <w:rsid w:val="00395928"/>
    <w:rsid w:val="00396574"/>
    <w:rsid w:val="003D0A21"/>
    <w:rsid w:val="003E12A8"/>
    <w:rsid w:val="003E1654"/>
    <w:rsid w:val="003E18AE"/>
    <w:rsid w:val="003E2DE5"/>
    <w:rsid w:val="003E45DC"/>
    <w:rsid w:val="003F0C79"/>
    <w:rsid w:val="003F63A8"/>
    <w:rsid w:val="003F6C16"/>
    <w:rsid w:val="00415E72"/>
    <w:rsid w:val="00421146"/>
    <w:rsid w:val="0043684A"/>
    <w:rsid w:val="004425A9"/>
    <w:rsid w:val="00445A3F"/>
    <w:rsid w:val="00447BF5"/>
    <w:rsid w:val="00450E48"/>
    <w:rsid w:val="00451A6C"/>
    <w:rsid w:val="0045400D"/>
    <w:rsid w:val="004763D8"/>
    <w:rsid w:val="004933EF"/>
    <w:rsid w:val="004A48BC"/>
    <w:rsid w:val="004A527A"/>
    <w:rsid w:val="004B19D9"/>
    <w:rsid w:val="004C71F4"/>
    <w:rsid w:val="004D0B59"/>
    <w:rsid w:val="004D5E24"/>
    <w:rsid w:val="004D7CB0"/>
    <w:rsid w:val="004E03A7"/>
    <w:rsid w:val="004E4478"/>
    <w:rsid w:val="004F7070"/>
    <w:rsid w:val="00511233"/>
    <w:rsid w:val="0051198D"/>
    <w:rsid w:val="00512E7B"/>
    <w:rsid w:val="005130AF"/>
    <w:rsid w:val="0051590D"/>
    <w:rsid w:val="00517202"/>
    <w:rsid w:val="00520EDC"/>
    <w:rsid w:val="00524E16"/>
    <w:rsid w:val="00530A40"/>
    <w:rsid w:val="00533361"/>
    <w:rsid w:val="00536999"/>
    <w:rsid w:val="00555623"/>
    <w:rsid w:val="005573A7"/>
    <w:rsid w:val="00562F0E"/>
    <w:rsid w:val="0057278E"/>
    <w:rsid w:val="00572937"/>
    <w:rsid w:val="005775B9"/>
    <w:rsid w:val="00585563"/>
    <w:rsid w:val="00585E15"/>
    <w:rsid w:val="005909EC"/>
    <w:rsid w:val="005A0C11"/>
    <w:rsid w:val="005A409F"/>
    <w:rsid w:val="005B1606"/>
    <w:rsid w:val="005B2BD3"/>
    <w:rsid w:val="005C0F4D"/>
    <w:rsid w:val="005E1234"/>
    <w:rsid w:val="005E47D5"/>
    <w:rsid w:val="005E600E"/>
    <w:rsid w:val="00617FD8"/>
    <w:rsid w:val="00625E5C"/>
    <w:rsid w:val="006373AB"/>
    <w:rsid w:val="0064128B"/>
    <w:rsid w:val="006429DE"/>
    <w:rsid w:val="00645F49"/>
    <w:rsid w:val="00653666"/>
    <w:rsid w:val="00656203"/>
    <w:rsid w:val="006649A1"/>
    <w:rsid w:val="00665470"/>
    <w:rsid w:val="00666B0D"/>
    <w:rsid w:val="00687EB3"/>
    <w:rsid w:val="00692DAC"/>
    <w:rsid w:val="00694682"/>
    <w:rsid w:val="006A2110"/>
    <w:rsid w:val="006D1DE0"/>
    <w:rsid w:val="006D312E"/>
    <w:rsid w:val="006D43F4"/>
    <w:rsid w:val="006D538F"/>
    <w:rsid w:val="006E0486"/>
    <w:rsid w:val="006E2168"/>
    <w:rsid w:val="006E4E5C"/>
    <w:rsid w:val="006E68B2"/>
    <w:rsid w:val="006F30ED"/>
    <w:rsid w:val="006F59DA"/>
    <w:rsid w:val="006F6144"/>
    <w:rsid w:val="006F78D9"/>
    <w:rsid w:val="0070491F"/>
    <w:rsid w:val="00710528"/>
    <w:rsid w:val="00723F83"/>
    <w:rsid w:val="007255E3"/>
    <w:rsid w:val="00731A57"/>
    <w:rsid w:val="00734AEA"/>
    <w:rsid w:val="007355A5"/>
    <w:rsid w:val="00735901"/>
    <w:rsid w:val="0073646E"/>
    <w:rsid w:val="00742E0D"/>
    <w:rsid w:val="00742E43"/>
    <w:rsid w:val="0074536D"/>
    <w:rsid w:val="007600BC"/>
    <w:rsid w:val="00767907"/>
    <w:rsid w:val="0077149E"/>
    <w:rsid w:val="0077308D"/>
    <w:rsid w:val="00774CC7"/>
    <w:rsid w:val="00776810"/>
    <w:rsid w:val="00782A27"/>
    <w:rsid w:val="00785C82"/>
    <w:rsid w:val="00796195"/>
    <w:rsid w:val="00796E62"/>
    <w:rsid w:val="007976C9"/>
    <w:rsid w:val="007A1A6E"/>
    <w:rsid w:val="007A2B3A"/>
    <w:rsid w:val="007A3AC0"/>
    <w:rsid w:val="007A7265"/>
    <w:rsid w:val="007A7C95"/>
    <w:rsid w:val="007B0578"/>
    <w:rsid w:val="007B447A"/>
    <w:rsid w:val="007C2FEB"/>
    <w:rsid w:val="007C4887"/>
    <w:rsid w:val="007D299E"/>
    <w:rsid w:val="007D5B91"/>
    <w:rsid w:val="007D5DA4"/>
    <w:rsid w:val="007E0581"/>
    <w:rsid w:val="007E3554"/>
    <w:rsid w:val="007E42D4"/>
    <w:rsid w:val="007E5DB3"/>
    <w:rsid w:val="007F31A7"/>
    <w:rsid w:val="00806E08"/>
    <w:rsid w:val="008130E3"/>
    <w:rsid w:val="0081405D"/>
    <w:rsid w:val="008152CF"/>
    <w:rsid w:val="00815724"/>
    <w:rsid w:val="00815958"/>
    <w:rsid w:val="00816173"/>
    <w:rsid w:val="00820FC2"/>
    <w:rsid w:val="0082652F"/>
    <w:rsid w:val="0084305D"/>
    <w:rsid w:val="0084614F"/>
    <w:rsid w:val="008733E5"/>
    <w:rsid w:val="0087377D"/>
    <w:rsid w:val="00882D3A"/>
    <w:rsid w:val="0088554E"/>
    <w:rsid w:val="00891BE1"/>
    <w:rsid w:val="00892C3E"/>
    <w:rsid w:val="00896C89"/>
    <w:rsid w:val="008A79F9"/>
    <w:rsid w:val="008B0D31"/>
    <w:rsid w:val="008D7DF9"/>
    <w:rsid w:val="008F29F2"/>
    <w:rsid w:val="009003BF"/>
    <w:rsid w:val="00903A8D"/>
    <w:rsid w:val="00904D66"/>
    <w:rsid w:val="009074EE"/>
    <w:rsid w:val="0091475B"/>
    <w:rsid w:val="00916C5E"/>
    <w:rsid w:val="009203DB"/>
    <w:rsid w:val="009444F9"/>
    <w:rsid w:val="0094785F"/>
    <w:rsid w:val="00957A97"/>
    <w:rsid w:val="0098080F"/>
    <w:rsid w:val="009837C9"/>
    <w:rsid w:val="00986555"/>
    <w:rsid w:val="00987522"/>
    <w:rsid w:val="0099145E"/>
    <w:rsid w:val="0099397E"/>
    <w:rsid w:val="009A1724"/>
    <w:rsid w:val="009A2261"/>
    <w:rsid w:val="009A28C0"/>
    <w:rsid w:val="009A4628"/>
    <w:rsid w:val="009B3E88"/>
    <w:rsid w:val="009B6FF0"/>
    <w:rsid w:val="009C0E01"/>
    <w:rsid w:val="009C3B38"/>
    <w:rsid w:val="009C6696"/>
    <w:rsid w:val="009D2FFD"/>
    <w:rsid w:val="009D7212"/>
    <w:rsid w:val="009D73D1"/>
    <w:rsid w:val="009D7C80"/>
    <w:rsid w:val="009E1B14"/>
    <w:rsid w:val="009E3F5B"/>
    <w:rsid w:val="009E3F8F"/>
    <w:rsid w:val="009E6EDB"/>
    <w:rsid w:val="00A051BE"/>
    <w:rsid w:val="00A12F69"/>
    <w:rsid w:val="00A2380E"/>
    <w:rsid w:val="00A26563"/>
    <w:rsid w:val="00A3200E"/>
    <w:rsid w:val="00A44BC9"/>
    <w:rsid w:val="00A537DB"/>
    <w:rsid w:val="00A56C27"/>
    <w:rsid w:val="00A75B91"/>
    <w:rsid w:val="00A8246C"/>
    <w:rsid w:val="00AB12F5"/>
    <w:rsid w:val="00AB5491"/>
    <w:rsid w:val="00AC27EF"/>
    <w:rsid w:val="00AD552D"/>
    <w:rsid w:val="00AD7FDD"/>
    <w:rsid w:val="00AF2445"/>
    <w:rsid w:val="00AF3021"/>
    <w:rsid w:val="00B01D5C"/>
    <w:rsid w:val="00B0513B"/>
    <w:rsid w:val="00B11101"/>
    <w:rsid w:val="00B17F91"/>
    <w:rsid w:val="00B227BA"/>
    <w:rsid w:val="00B23343"/>
    <w:rsid w:val="00B30047"/>
    <w:rsid w:val="00B3347F"/>
    <w:rsid w:val="00B468EE"/>
    <w:rsid w:val="00B54CD5"/>
    <w:rsid w:val="00B6033A"/>
    <w:rsid w:val="00B647A2"/>
    <w:rsid w:val="00B711AD"/>
    <w:rsid w:val="00B76FBD"/>
    <w:rsid w:val="00B77D77"/>
    <w:rsid w:val="00B84FF9"/>
    <w:rsid w:val="00B859EF"/>
    <w:rsid w:val="00B86DAE"/>
    <w:rsid w:val="00B91688"/>
    <w:rsid w:val="00BA0B4D"/>
    <w:rsid w:val="00BA11C2"/>
    <w:rsid w:val="00BA262D"/>
    <w:rsid w:val="00BA41EF"/>
    <w:rsid w:val="00BA4275"/>
    <w:rsid w:val="00BA5DEF"/>
    <w:rsid w:val="00BA6499"/>
    <w:rsid w:val="00BB49EE"/>
    <w:rsid w:val="00BB4B8A"/>
    <w:rsid w:val="00BC0CBF"/>
    <w:rsid w:val="00BD15E8"/>
    <w:rsid w:val="00BF0905"/>
    <w:rsid w:val="00BF15C1"/>
    <w:rsid w:val="00C12412"/>
    <w:rsid w:val="00C12CC5"/>
    <w:rsid w:val="00C12DDD"/>
    <w:rsid w:val="00C15F8F"/>
    <w:rsid w:val="00C21CC7"/>
    <w:rsid w:val="00C331C4"/>
    <w:rsid w:val="00C41764"/>
    <w:rsid w:val="00C43EB6"/>
    <w:rsid w:val="00C456D7"/>
    <w:rsid w:val="00C4650E"/>
    <w:rsid w:val="00C5002F"/>
    <w:rsid w:val="00C50F48"/>
    <w:rsid w:val="00C73BCF"/>
    <w:rsid w:val="00C773A9"/>
    <w:rsid w:val="00C8225E"/>
    <w:rsid w:val="00CA1E4A"/>
    <w:rsid w:val="00CB2BC1"/>
    <w:rsid w:val="00CB4533"/>
    <w:rsid w:val="00CC5D4C"/>
    <w:rsid w:val="00CD59D6"/>
    <w:rsid w:val="00CE4CFB"/>
    <w:rsid w:val="00CF07CA"/>
    <w:rsid w:val="00CF0A6B"/>
    <w:rsid w:val="00CF53D7"/>
    <w:rsid w:val="00D00CC4"/>
    <w:rsid w:val="00D1182F"/>
    <w:rsid w:val="00D158E2"/>
    <w:rsid w:val="00D24395"/>
    <w:rsid w:val="00D274E4"/>
    <w:rsid w:val="00D34C87"/>
    <w:rsid w:val="00D4393A"/>
    <w:rsid w:val="00D469F1"/>
    <w:rsid w:val="00D5436E"/>
    <w:rsid w:val="00D55C75"/>
    <w:rsid w:val="00D60E8F"/>
    <w:rsid w:val="00D63EDE"/>
    <w:rsid w:val="00D87399"/>
    <w:rsid w:val="00DA39E0"/>
    <w:rsid w:val="00DA3E23"/>
    <w:rsid w:val="00DA6F43"/>
    <w:rsid w:val="00DB52A7"/>
    <w:rsid w:val="00DB5737"/>
    <w:rsid w:val="00DB5CE4"/>
    <w:rsid w:val="00DC0674"/>
    <w:rsid w:val="00DD2A28"/>
    <w:rsid w:val="00DD7FAD"/>
    <w:rsid w:val="00DE13AD"/>
    <w:rsid w:val="00DF1B6F"/>
    <w:rsid w:val="00DF56AD"/>
    <w:rsid w:val="00E00EC5"/>
    <w:rsid w:val="00E01CD2"/>
    <w:rsid w:val="00E1048C"/>
    <w:rsid w:val="00E10A36"/>
    <w:rsid w:val="00E11DBC"/>
    <w:rsid w:val="00E125AD"/>
    <w:rsid w:val="00E137D8"/>
    <w:rsid w:val="00E13E56"/>
    <w:rsid w:val="00E24A01"/>
    <w:rsid w:val="00E27BF5"/>
    <w:rsid w:val="00E3098C"/>
    <w:rsid w:val="00E34229"/>
    <w:rsid w:val="00E411CB"/>
    <w:rsid w:val="00E51D32"/>
    <w:rsid w:val="00E67DAF"/>
    <w:rsid w:val="00E70448"/>
    <w:rsid w:val="00E73E3B"/>
    <w:rsid w:val="00E87A67"/>
    <w:rsid w:val="00E91CC0"/>
    <w:rsid w:val="00E9228D"/>
    <w:rsid w:val="00E94556"/>
    <w:rsid w:val="00EA645D"/>
    <w:rsid w:val="00EB4729"/>
    <w:rsid w:val="00EC1D55"/>
    <w:rsid w:val="00EC40C1"/>
    <w:rsid w:val="00EC5A61"/>
    <w:rsid w:val="00EC7349"/>
    <w:rsid w:val="00ED106D"/>
    <w:rsid w:val="00ED21C8"/>
    <w:rsid w:val="00ED4B08"/>
    <w:rsid w:val="00ED6F42"/>
    <w:rsid w:val="00EE74D8"/>
    <w:rsid w:val="00EF4E39"/>
    <w:rsid w:val="00EF514F"/>
    <w:rsid w:val="00F017C0"/>
    <w:rsid w:val="00F0514E"/>
    <w:rsid w:val="00F1081C"/>
    <w:rsid w:val="00F109B2"/>
    <w:rsid w:val="00F143AA"/>
    <w:rsid w:val="00F146D6"/>
    <w:rsid w:val="00F16F9F"/>
    <w:rsid w:val="00F215E8"/>
    <w:rsid w:val="00F24DD0"/>
    <w:rsid w:val="00F267C5"/>
    <w:rsid w:val="00F31A54"/>
    <w:rsid w:val="00F47F3E"/>
    <w:rsid w:val="00F6329E"/>
    <w:rsid w:val="00F63C6F"/>
    <w:rsid w:val="00F640E7"/>
    <w:rsid w:val="00F74907"/>
    <w:rsid w:val="00F87739"/>
    <w:rsid w:val="00F9368C"/>
    <w:rsid w:val="00FA7977"/>
    <w:rsid w:val="00FC30F8"/>
    <w:rsid w:val="00FC5044"/>
    <w:rsid w:val="00FD14DC"/>
    <w:rsid w:val="00FE1EED"/>
    <w:rsid w:val="00FE42E8"/>
    <w:rsid w:val="00FE7ACD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006"/>
    </o:shapedefaults>
    <o:shapelayout v:ext="edit">
      <o:idmap v:ext="edit" data="1"/>
    </o:shapelayout>
  </w:shapeDefaults>
  <w:decimalSymbol w:val="."/>
  <w:listSeparator w:val=","/>
  <w14:docId w14:val="628C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585563"/>
    <w:pPr>
      <w:widowControl w:val="0"/>
      <w:jc w:val="both"/>
    </w:pPr>
  </w:style>
  <w:style w:type="paragraph" w:styleId="1">
    <w:name w:val="heading 1"/>
    <w:basedOn w:val="a"/>
    <w:next w:val="a"/>
    <w:uiPriority w:val="9"/>
    <w:semiHidden/>
    <w:unhideWhenUsed/>
    <w:qFormat/>
    <w:rsid w:val="00BF09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BF090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uiPriority w:val="9"/>
    <w:semiHidden/>
    <w:unhideWhenUsed/>
    <w:qFormat/>
    <w:rsid w:val="00BF090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uiPriority w:val="9"/>
    <w:semiHidden/>
    <w:unhideWhenUsed/>
    <w:qFormat/>
    <w:rsid w:val="00BF09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semiHidden/>
    <w:unhideWhenUsed/>
    <w:qFormat/>
    <w:rsid w:val="00BF090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uiPriority w:val="9"/>
    <w:semiHidden/>
    <w:unhideWhenUsed/>
    <w:qFormat/>
    <w:rsid w:val="00BF09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3"/>
    <w:next w:val="a"/>
    <w:uiPriority w:val="9"/>
    <w:semiHidden/>
    <w:unhideWhenUsed/>
    <w:qFormat/>
    <w:rsid w:val="00BF0905"/>
    <w:pPr>
      <w:ind w:leftChars="800" w:left="80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38D"/>
    <w:rPr>
      <w:rFonts w:ascii="Arial" w:eastAsia="ＭＳ ゴシック" w:hAnsi="Arial"/>
      <w:szCs w:val="18"/>
    </w:rPr>
  </w:style>
  <w:style w:type="character" w:styleId="a4">
    <w:name w:val="FollowedHyperlink"/>
    <w:basedOn w:val="a0"/>
    <w:rsid w:val="00FF17DA"/>
    <w:rPr>
      <w:color w:val="75787B" w:themeColor="accent6"/>
      <w:u w:val="single"/>
    </w:rPr>
  </w:style>
  <w:style w:type="paragraph" w:styleId="a5">
    <w:name w:val="Body Text"/>
    <w:basedOn w:val="a"/>
    <w:link w:val="a6"/>
    <w:semiHidden/>
    <w:unhideWhenUsed/>
    <w:rsid w:val="00BF0905"/>
  </w:style>
  <w:style w:type="paragraph" w:customStyle="1" w:styleId="ADeloitteBlue">
    <w:name w:val="A ページタイトル(Deloitte Blue)"/>
    <w:basedOn w:val="a5"/>
    <w:autoRedefine/>
    <w:rsid w:val="00B84FF9"/>
    <w:pPr>
      <w:snapToGrid w:val="0"/>
      <w:outlineLvl w:val="0"/>
    </w:pPr>
    <w:rPr>
      <w:rFonts w:ascii="ＭＳ Ｐ明朝" w:eastAsia="ＭＳ Ｐ明朝" w:hAnsi="Times New Roman"/>
      <w:noProof/>
      <w:color w:val="53565A" w:themeColor="text2"/>
      <w:sz w:val="60"/>
      <w:szCs w:val="60"/>
    </w:rPr>
  </w:style>
  <w:style w:type="paragraph" w:customStyle="1" w:styleId="CoverheadingDeloitteBlue">
    <w:name w:val="表題/Cover heading(Deloitte Blue)"/>
    <w:basedOn w:val="a"/>
    <w:next w:val="BodyCopy"/>
    <w:qFormat/>
    <w:rsid w:val="00512E7B"/>
    <w:pPr>
      <w:outlineLvl w:val="0"/>
    </w:pPr>
    <w:rPr>
      <w:rFonts w:ascii="ＭＳ Ｐ明朝" w:eastAsia="ＭＳ Ｐ明朝" w:hAnsi="Times New Roman"/>
      <w:color w:val="53565A" w:themeColor="text2"/>
      <w:sz w:val="60"/>
    </w:rPr>
  </w:style>
  <w:style w:type="paragraph" w:customStyle="1" w:styleId="BLightBlue">
    <w:name w:val="B 小見出し(Light Blue)"/>
    <w:basedOn w:val="BDeloitteGreen"/>
    <w:next w:val="BodyCopy"/>
    <w:link w:val="BLightBlue0"/>
    <w:autoRedefine/>
    <w:rsid w:val="00B84FF9"/>
    <w:rPr>
      <w:color w:val="0097A9" w:themeColor="accent5"/>
    </w:rPr>
  </w:style>
  <w:style w:type="paragraph" w:customStyle="1" w:styleId="BLightGreen">
    <w:name w:val="B 小見出し(Light Green)"/>
    <w:basedOn w:val="BDeloitteGreen"/>
    <w:next w:val="BodyCopy"/>
    <w:autoRedefine/>
    <w:rsid w:val="008152CF"/>
    <w:rPr>
      <w:color w:val="75787B" w:themeColor="accent6"/>
    </w:rPr>
  </w:style>
  <w:style w:type="paragraph" w:styleId="a7">
    <w:name w:val="header"/>
    <w:basedOn w:val="a"/>
    <w:link w:val="a8"/>
    <w:unhideWhenUsed/>
    <w:rsid w:val="003D0A2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nhideWhenUsed/>
    <w:rsid w:val="003D0A21"/>
    <w:pPr>
      <w:tabs>
        <w:tab w:val="center" w:pos="4252"/>
        <w:tab w:val="right" w:pos="8504"/>
      </w:tabs>
      <w:snapToGrid w:val="0"/>
    </w:pPr>
  </w:style>
  <w:style w:type="paragraph" w:customStyle="1" w:styleId="CoverheadingDeloitteGreen">
    <w:name w:val="表題/Cover heading(Deloitte Green)"/>
    <w:basedOn w:val="CoverheadingDeloitteBlue"/>
    <w:next w:val="BodyCopy"/>
    <w:autoRedefine/>
    <w:qFormat/>
    <w:rsid w:val="00512E7B"/>
    <w:rPr>
      <w:rFonts w:cstheme="majorBidi"/>
      <w:noProof/>
      <w:color w:val="046A38" w:themeColor="accent2"/>
      <w:szCs w:val="76"/>
    </w:rPr>
  </w:style>
  <w:style w:type="paragraph" w:customStyle="1" w:styleId="ab">
    <w:name w:val="キャプションタイトル"/>
    <w:basedOn w:val="ac"/>
    <w:next w:val="ac"/>
    <w:qFormat/>
    <w:rsid w:val="0077308D"/>
    <w:rPr>
      <w:b/>
    </w:rPr>
  </w:style>
  <w:style w:type="paragraph" w:customStyle="1" w:styleId="BodyCopy">
    <w:name w:val="本文/Body Copy"/>
    <w:link w:val="BodyCopy0"/>
    <w:autoRedefine/>
    <w:qFormat/>
    <w:rsid w:val="00806E08"/>
    <w:pPr>
      <w:snapToGrid w:val="0"/>
      <w:spacing w:afterLines="100" w:line="336" w:lineRule="auto"/>
      <w:jc w:val="both"/>
    </w:pPr>
    <w:rPr>
      <w:rFonts w:asciiTheme="minorEastAsia" w:hAnsiTheme="minorEastAsia"/>
      <w:sz w:val="20"/>
      <w:szCs w:val="17"/>
    </w:rPr>
  </w:style>
  <w:style w:type="character" w:customStyle="1" w:styleId="a6">
    <w:name w:val="本文 (文字)"/>
    <w:basedOn w:val="a0"/>
    <w:link w:val="a5"/>
    <w:semiHidden/>
    <w:rsid w:val="008152CF"/>
  </w:style>
  <w:style w:type="character" w:customStyle="1" w:styleId="BLightBlue0">
    <w:name w:val="B 小見出し(Light Blue) (文字)"/>
    <w:basedOn w:val="a6"/>
    <w:link w:val="BLightBlue"/>
    <w:rsid w:val="00B84FF9"/>
    <w:rPr>
      <w:rFonts w:asciiTheme="minorEastAsia" w:hAnsi="Arial" w:cs="ＭＳ 明朝"/>
      <w:b/>
      <w:bCs/>
      <w:color w:val="0097A9" w:themeColor="accent5"/>
      <w:sz w:val="20"/>
      <w:szCs w:val="20"/>
    </w:rPr>
  </w:style>
  <w:style w:type="character" w:customStyle="1" w:styleId="BodyCopy0">
    <w:name w:val="本文/Body Copy (文字)"/>
    <w:basedOn w:val="BLightBlue0"/>
    <w:link w:val="BodyCopy"/>
    <w:rsid w:val="00806E08"/>
    <w:rPr>
      <w:rFonts w:asciiTheme="minorEastAsia" w:hAnsiTheme="minorEastAsia" w:cs="ＭＳ 明朝"/>
      <w:b/>
      <w:bCs/>
      <w:color w:val="0097A9" w:themeColor="accent5"/>
      <w:sz w:val="20"/>
      <w:szCs w:val="17"/>
    </w:rPr>
  </w:style>
  <w:style w:type="paragraph" w:customStyle="1" w:styleId="BDeloitteGreen">
    <w:name w:val="B 小見出し（Deloitte Green)"/>
    <w:next w:val="BodyCopy"/>
    <w:autoRedefine/>
    <w:rsid w:val="00B84FF9"/>
    <w:pPr>
      <w:snapToGrid w:val="0"/>
      <w:spacing w:line="336" w:lineRule="auto"/>
      <w:outlineLvl w:val="1"/>
    </w:pPr>
    <w:rPr>
      <w:rFonts w:asciiTheme="minorEastAsia" w:hAnsi="Arial" w:cs="ＭＳ 明朝"/>
      <w:b/>
      <w:bCs/>
      <w:color w:val="046A38" w:themeColor="accent2"/>
      <w:sz w:val="20"/>
      <w:szCs w:val="20"/>
    </w:rPr>
  </w:style>
  <w:style w:type="paragraph" w:customStyle="1" w:styleId="BMidBlue">
    <w:name w:val="B 小見出し(Mid Blue)"/>
    <w:basedOn w:val="BDeloitteGreen"/>
    <w:next w:val="BodyCopy"/>
    <w:autoRedefine/>
    <w:rsid w:val="00B84FF9"/>
    <w:rPr>
      <w:color w:val="62B5E5" w:themeColor="accent3"/>
    </w:rPr>
  </w:style>
  <w:style w:type="paragraph" w:customStyle="1" w:styleId="C">
    <w:name w:val="C 小見出し"/>
    <w:next w:val="BodyCopy"/>
    <w:autoRedefine/>
    <w:rsid w:val="00B17F91"/>
    <w:pPr>
      <w:snapToGrid w:val="0"/>
      <w:spacing w:line="336" w:lineRule="auto"/>
      <w:outlineLvl w:val="2"/>
    </w:pPr>
    <w:rPr>
      <w:rFonts w:asciiTheme="minorEastAsia" w:hAnsi="Arial" w:cs="ＭＳ 明朝"/>
      <w:b/>
      <w:color w:val="000000" w:themeColor="text1"/>
      <w:sz w:val="20"/>
      <w:szCs w:val="20"/>
    </w:rPr>
  </w:style>
  <w:style w:type="paragraph" w:customStyle="1" w:styleId="BGreen">
    <w:name w:val="B 小見出し(Green)"/>
    <w:basedOn w:val="BDeloitteGreen"/>
    <w:next w:val="BodyCopy"/>
    <w:autoRedefine/>
    <w:rsid w:val="008152CF"/>
    <w:rPr>
      <w:color w:val="012169" w:themeColor="accent4"/>
    </w:rPr>
  </w:style>
  <w:style w:type="paragraph" w:customStyle="1" w:styleId="D">
    <w:name w:val="D 小見出し"/>
    <w:basedOn w:val="BodyCopy"/>
    <w:next w:val="BodyCopy"/>
    <w:autoRedefine/>
    <w:rsid w:val="00512E7B"/>
    <w:pPr>
      <w:spacing w:afterLines="0"/>
      <w:outlineLvl w:val="3"/>
    </w:pPr>
    <w:rPr>
      <w:rFonts w:ascii="Arial" w:hAnsi="Arial" w:cs="ＭＳ 明朝"/>
      <w:b/>
      <w:i/>
      <w:szCs w:val="20"/>
    </w:rPr>
  </w:style>
  <w:style w:type="paragraph" w:customStyle="1" w:styleId="BodyCopy1">
    <w:name w:val="箇条書き本文/Body Copy(項目少）"/>
    <w:basedOn w:val="a"/>
    <w:autoRedefine/>
    <w:rsid w:val="004B19D9"/>
    <w:pPr>
      <w:widowControl/>
      <w:snapToGrid w:val="0"/>
      <w:spacing w:afterLines="100" w:line="336" w:lineRule="auto"/>
      <w:jc w:val="left"/>
    </w:pPr>
    <w:rPr>
      <w:rFonts w:asciiTheme="minorEastAsia" w:hAnsiTheme="minorEastAsia" w:cs="ＭＳ 明朝"/>
      <w:sz w:val="20"/>
      <w:szCs w:val="20"/>
    </w:rPr>
  </w:style>
  <w:style w:type="paragraph" w:customStyle="1" w:styleId="ac">
    <w:name w:val="キャプション"/>
    <w:basedOn w:val="a"/>
    <w:qFormat/>
    <w:rsid w:val="0077308D"/>
    <w:pPr>
      <w:snapToGrid w:val="0"/>
      <w:spacing w:line="180" w:lineRule="exact"/>
    </w:pPr>
    <w:rPr>
      <w:rFonts w:asciiTheme="minorEastAsia" w:hAnsi="Arial"/>
      <w:color w:val="000000" w:themeColor="text1"/>
      <w:sz w:val="14"/>
      <w:szCs w:val="14"/>
    </w:rPr>
  </w:style>
  <w:style w:type="paragraph" w:customStyle="1" w:styleId="E">
    <w:name w:val="E 小見出し"/>
    <w:basedOn w:val="D"/>
    <w:next w:val="BodyCopy"/>
    <w:autoRedefine/>
    <w:qFormat/>
    <w:rsid w:val="00B17F91"/>
    <w:pPr>
      <w:outlineLvl w:val="4"/>
    </w:pPr>
    <w:rPr>
      <w:b w:val="0"/>
    </w:rPr>
  </w:style>
  <w:style w:type="paragraph" w:customStyle="1" w:styleId="BodyCopy2">
    <w:name w:val="箇条書き本文/Body Copy（項目多)"/>
    <w:basedOn w:val="BodyCopy1"/>
    <w:autoRedefine/>
    <w:qFormat/>
    <w:rsid w:val="00B84FF9"/>
    <w:pPr>
      <w:spacing w:afterLines="0"/>
    </w:pPr>
  </w:style>
  <w:style w:type="paragraph" w:customStyle="1" w:styleId="BodyCopy3">
    <w:name w:val="本文/Body Copy（段落改行なし）"/>
    <w:basedOn w:val="BodyCopy"/>
    <w:autoRedefine/>
    <w:qFormat/>
    <w:rsid w:val="000C15A5"/>
    <w:pPr>
      <w:spacing w:afterLines="50" w:after="200" w:line="240" w:lineRule="auto"/>
      <w:jc w:val="left"/>
    </w:pPr>
    <w:rPr>
      <w:rFonts w:ascii="Arial" w:eastAsia="ＭＳ Ｐゴシック" w:hAnsi="Arial" w:cs="Times New Roman"/>
      <w:color w:val="000000" w:themeColor="text1"/>
      <w:sz w:val="35"/>
      <w:szCs w:val="35"/>
    </w:rPr>
  </w:style>
  <w:style w:type="paragraph" w:styleId="ad">
    <w:name w:val="Document Map"/>
    <w:basedOn w:val="a"/>
    <w:link w:val="ae"/>
    <w:semiHidden/>
    <w:unhideWhenUsed/>
    <w:rsid w:val="00184EE4"/>
    <w:rPr>
      <w:rFonts w:ascii="MS UI Gothic" w:eastAsia="MS UI Gothic"/>
      <w:sz w:val="18"/>
      <w:szCs w:val="18"/>
    </w:rPr>
  </w:style>
  <w:style w:type="paragraph" w:customStyle="1" w:styleId="af">
    <w:name w:val="エンドースメント"/>
    <w:basedOn w:val="ac"/>
    <w:autoRedefine/>
    <w:qFormat/>
    <w:rsid w:val="00B17F91"/>
    <w:rPr>
      <w:rFonts w:ascii="Arial" w:cstheme="minorHAnsi"/>
    </w:rPr>
  </w:style>
  <w:style w:type="character" w:customStyle="1" w:styleId="DTT">
    <w:name w:val="エンドースメントDTT"/>
    <w:basedOn w:val="a0"/>
    <w:uiPriority w:val="1"/>
    <w:qFormat/>
    <w:rsid w:val="00B17F91"/>
    <w:rPr>
      <w:rFonts w:eastAsiaTheme="minorEastAsia"/>
      <w:b/>
      <w:sz w:val="14"/>
    </w:rPr>
  </w:style>
  <w:style w:type="character" w:customStyle="1" w:styleId="ae">
    <w:name w:val="見出しマップ (文字)"/>
    <w:basedOn w:val="a0"/>
    <w:link w:val="ad"/>
    <w:semiHidden/>
    <w:rsid w:val="00184EE4"/>
    <w:rPr>
      <w:rFonts w:ascii="MS UI Gothic" w:eastAsia="MS UI Gothic"/>
      <w:sz w:val="18"/>
      <w:szCs w:val="18"/>
    </w:rPr>
  </w:style>
  <w:style w:type="paragraph" w:customStyle="1" w:styleId="DeloitteBlue">
    <w:name w:val="表紙タイトル (Deloitte Blue)"/>
    <w:basedOn w:val="ADeloitteBlue"/>
    <w:autoRedefine/>
    <w:rsid w:val="00512E7B"/>
  </w:style>
  <w:style w:type="paragraph" w:customStyle="1" w:styleId="af0">
    <w:name w:val="グラフの凡例"/>
    <w:basedOn w:val="ac"/>
    <w:autoRedefine/>
    <w:qFormat/>
    <w:rsid w:val="00734AEA"/>
    <w:pPr>
      <w:spacing w:line="240" w:lineRule="exact"/>
    </w:pPr>
  </w:style>
  <w:style w:type="paragraph" w:customStyle="1" w:styleId="03bodycopy">
    <w:name w:val="03body copy"/>
    <w:basedOn w:val="a5"/>
    <w:rsid w:val="004B19D9"/>
    <w:rPr>
      <w:rFonts w:ascii="Arial" w:eastAsia="ＭＳ Ｐゴシック" w:hAnsi="Arial" w:cs="Times New Roman"/>
      <w:color w:val="000000"/>
      <w:sz w:val="18"/>
      <w:szCs w:val="18"/>
    </w:rPr>
  </w:style>
  <w:style w:type="table" w:styleId="af1">
    <w:name w:val="Table Grid"/>
    <w:basedOn w:val="a1"/>
    <w:rsid w:val="004B19D9"/>
    <w:pPr>
      <w:widowControl w:val="0"/>
      <w:jc w:val="both"/>
    </w:pPr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text"/>
    <w:basedOn w:val="a"/>
    <w:link w:val="af3"/>
    <w:semiHidden/>
    <w:rsid w:val="004B19D9"/>
    <w:pPr>
      <w:jc w:val="left"/>
    </w:pPr>
    <w:rPr>
      <w:rFonts w:ascii="ＭＳ Ｐゴシック" w:eastAsia="ＭＳ Ｐゴシック" w:hAnsi="Times" w:cs="Times New Roman"/>
      <w:sz w:val="18"/>
      <w:szCs w:val="20"/>
    </w:rPr>
  </w:style>
  <w:style w:type="character" w:customStyle="1" w:styleId="af3">
    <w:name w:val="コメント文字列 (文字)"/>
    <w:basedOn w:val="a0"/>
    <w:link w:val="af2"/>
    <w:semiHidden/>
    <w:rsid w:val="004B19D9"/>
    <w:rPr>
      <w:rFonts w:ascii="ＭＳ Ｐゴシック" w:eastAsia="ＭＳ Ｐゴシック" w:hAnsi="Times" w:cs="Times New Roman"/>
      <w:sz w:val="18"/>
      <w:szCs w:val="20"/>
    </w:rPr>
  </w:style>
  <w:style w:type="character" w:styleId="af4">
    <w:name w:val="Hyperlink"/>
    <w:basedOn w:val="a0"/>
    <w:unhideWhenUsed/>
    <w:rsid w:val="00FF17DA"/>
    <w:rPr>
      <w:rFonts w:ascii="Times New Roman" w:hAnsi="Times New Roman" w:cs="Times New Roman" w:hint="default"/>
      <w:color w:val="62B5E5" w:themeColor="accent3"/>
      <w:u w:val="single"/>
    </w:rPr>
  </w:style>
  <w:style w:type="character" w:styleId="af5">
    <w:name w:val="annotation reference"/>
    <w:basedOn w:val="a0"/>
    <w:semiHidden/>
    <w:unhideWhenUsed/>
    <w:rsid w:val="00285621"/>
    <w:rPr>
      <w:sz w:val="18"/>
      <w:szCs w:val="18"/>
    </w:rPr>
  </w:style>
  <w:style w:type="paragraph" w:styleId="af6">
    <w:name w:val="annotation subject"/>
    <w:basedOn w:val="af2"/>
    <w:next w:val="af2"/>
    <w:link w:val="af7"/>
    <w:semiHidden/>
    <w:unhideWhenUsed/>
    <w:rsid w:val="00285621"/>
    <w:rPr>
      <w:rFonts w:asciiTheme="minorHAnsi" w:eastAsiaTheme="minorEastAsia" w:hAnsiTheme="minorHAnsi" w:cstheme="minorBidi"/>
      <w:b/>
      <w:bCs/>
      <w:sz w:val="21"/>
      <w:szCs w:val="21"/>
    </w:rPr>
  </w:style>
  <w:style w:type="character" w:customStyle="1" w:styleId="af7">
    <w:name w:val="コメント内容 (文字)"/>
    <w:basedOn w:val="af3"/>
    <w:link w:val="af6"/>
    <w:semiHidden/>
    <w:rsid w:val="00285621"/>
    <w:rPr>
      <w:rFonts w:ascii="ＭＳ Ｐゴシック" w:eastAsia="ＭＳ Ｐゴシック" w:hAnsi="Times" w:cs="Times New Roman"/>
      <w:b/>
      <w:bCs/>
      <w:sz w:val="18"/>
      <w:szCs w:val="20"/>
    </w:rPr>
  </w:style>
  <w:style w:type="paragraph" w:styleId="af8">
    <w:name w:val="Revision"/>
    <w:hidden/>
    <w:uiPriority w:val="99"/>
    <w:semiHidden/>
    <w:rsid w:val="00285621"/>
  </w:style>
  <w:style w:type="paragraph" w:styleId="af9">
    <w:name w:val="List Paragraph"/>
    <w:basedOn w:val="a"/>
    <w:uiPriority w:val="34"/>
    <w:unhideWhenUsed/>
    <w:qFormat/>
    <w:rsid w:val="00904D66"/>
    <w:pPr>
      <w:ind w:leftChars="400" w:left="840"/>
    </w:pPr>
  </w:style>
  <w:style w:type="character" w:customStyle="1" w:styleId="a8">
    <w:name w:val="ヘッダー (文字)"/>
    <w:basedOn w:val="a0"/>
    <w:link w:val="a7"/>
    <w:rsid w:val="00585563"/>
  </w:style>
  <w:style w:type="character" w:customStyle="1" w:styleId="aa">
    <w:name w:val="フッター (文字)"/>
    <w:basedOn w:val="a0"/>
    <w:link w:val="a9"/>
    <w:rsid w:val="0058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isico.or.jp/jibasan/acce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deloitte.com/jp/semi416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hmatsu.com/deloitte/" TargetMode="External"/><Relationship Id="rId2" Type="http://schemas.openxmlformats.org/officeDocument/2006/relationships/hyperlink" Target="http://www.deloitte.com/jp/about" TargetMode="External"/><Relationship Id="rId1" Type="http://schemas.openxmlformats.org/officeDocument/2006/relationships/hyperlink" Target="http://www.deloitte.com/jp" TargetMode="External"/><Relationship Id="rId6" Type="http://schemas.openxmlformats.org/officeDocument/2006/relationships/hyperlink" Target="http://www.tohmatsu.com/deloitte/" TargetMode="External"/><Relationship Id="rId5" Type="http://schemas.openxmlformats.org/officeDocument/2006/relationships/hyperlink" Target="http://www.deloitte.com/jp/about" TargetMode="External"/><Relationship Id="rId4" Type="http://schemas.openxmlformats.org/officeDocument/2006/relationships/hyperlink" Target="http://www.deloitte.com/jp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eloitte.com/jp/about" TargetMode="External"/><Relationship Id="rId2" Type="http://schemas.openxmlformats.org/officeDocument/2006/relationships/hyperlink" Target="https://www.deloitte.com/jp" TargetMode="External"/><Relationship Id="rId1" Type="http://schemas.openxmlformats.org/officeDocument/2006/relationships/image" Target="media/image4.png"/><Relationship Id="rId5" Type="http://schemas.openxmlformats.org/officeDocument/2006/relationships/hyperlink" Target="https://www.deloitte.com/jp/about" TargetMode="External"/><Relationship Id="rId4" Type="http://schemas.openxmlformats.org/officeDocument/2006/relationships/hyperlink" Target="https://www.deloitte.com/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omatsu">
  <a:themeElements>
    <a:clrScheme name="DT COLOR">
      <a:dk1>
        <a:sysClr val="windowText" lastClr="000000"/>
      </a:dk1>
      <a:lt1>
        <a:sysClr val="window" lastClr="FFFFFF"/>
      </a:lt1>
      <a:dk2>
        <a:srgbClr val="53565A"/>
      </a:dk2>
      <a:lt2>
        <a:srgbClr val="D0D0CE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62B5E5"/>
      </a:hlink>
      <a:folHlink>
        <a:srgbClr val="75787B"/>
      </a:folHlink>
    </a:clrScheme>
    <a:fontScheme name="DTC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 w="12700" algn="ctr">
          <a:solidFill>
            <a:schemeClr val="accent1"/>
          </a:solidFill>
          <a:miter lim="800000"/>
          <a:headEnd/>
          <a:tailEnd/>
        </a:ln>
      </a:spPr>
      <a:bodyPr wrap="square" lIns="0" tIns="0" rIns="0" bIns="0" rtlCol="0" anchor="ctr"/>
      <a:lstStyle>
        <a:defPPr algn="ctr">
          <a:buFont typeface="Wingdings 2" pitchFamily="18" charset="2"/>
          <a:buNone/>
          <a:defRPr kumimoji="1" sz="1200" dirty="0" smtClean="0"/>
        </a:defPPr>
      </a:lst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spcBef>
            <a:spcPts val="0"/>
          </a:spcBef>
          <a:buSzPct val="100000"/>
          <a:defRPr kumimoji="1" sz="1200" dirty="0" smtClean="0"/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Thomatsu" id="{551A9908-07CE-48AA-BD36-794718CB0F6C}" vid="{2044A0B6-53E1-4636-9110-940717CD522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E497256D953347A14FB4276FDEB61B" ma:contentTypeVersion="0" ma:contentTypeDescription="新しいドキュメントを作成します。" ma:contentTypeScope="" ma:versionID="73a0a39e4d74128f724746512fdad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2E1F-1529-4C97-8F61-96467911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52E03-F6D0-4F42-A6A2-74A08049E0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2D03DD-2507-4E4A-90CA-9D954D50F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C098A-F738-41A0-A965-599DF055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2018-01-30T06:19:00Z</dcterms:created>
  <dcterms:modified xsi:type="dcterms:W3CDTF">2018-01-30T06:19:00Z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0x010100A6E497256D953347A14FB4276FDEB61B</vt:lpwstr>
  </property>
</Properties>
</file>